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North America Marketing Campaign Analysis</w:t>
      </w:r>
    </w:p>
    <w:p/>
    <w:p>
      <w:pPr>
        <w:pStyle w:val="Heading2"/>
      </w:pPr>
      <w:r>
        <w:t>Introduction</w:t>
      </w:r>
    </w:p>
    <w:p/>
    <w:p>
      <w:r>
        <w:t>This document presents an in-depth review of our marketing efforts in the first quarter of 2025. It includes a detailed analysis of each campaign launched during this period, providing insights into their performance and impact on the brand. This review is crucial for understanding our reach, engagement, and effectiveness in the North American market. The findings will guide our future marketing strategies and efforts.</w:t>
      </w:r>
    </w:p>
    <w:p/>
    <w:p>
      <w:pPr>
        <w:pStyle w:val="Heading2"/>
      </w:pPr>
      <w:r>
        <w:t>Regional Breakdown of Campaign Launches</w:t>
      </w:r>
    </w:p>
    <w:p/>
    <w:p>
      <w:r>
        <w:t>In Q1 2025, Elexion Automotive prioritized the Western region for a series of promotional events. The focus was on demonstrating Elexion's commitment to sustainable transportation. As a result, the Western region's sales departments reported a 15% increase in customer inquiries regarding Elexion’s electric vehicles.</w:t>
      </w:r>
    </w:p>
    <w:p/>
    <w:p>
      <w:pPr>
        <w:pStyle w:val="Heading2"/>
      </w:pPr>
      <w:r>
        <w:t>Performance Metrics of Q1 2025 Campaigns</w:t>
      </w:r>
    </w:p>
    <w:p/>
    <w:p>
      <w:r>
        <w:t>During Q1 2025, the customer satisfaction score for our after-sales service climbed by 10%. This improvement is attributed to the introduction of a new customer-centric approach in our service departments. The data also shows that our return customer rate increased by 5% compared to the previous quarter.</w:t>
      </w:r>
    </w:p>
    <w:p/>
    <w:p>
      <w:pPr>
        <w:pStyle w:val="Heading2"/>
      </w:pPr>
      <w:r>
        <w:t>Impact of Q1 2025 Campaigns on Brand Perception</w:t>
      </w:r>
    </w:p>
    <w:p/>
    <w:p>
      <w:r>
        <w:t>In Q1 2025, Elexion Automotive saw an uptick in brand recognition among millennial consumers. This is believed to be due to our increased presence in social media and technology blogs. We also registered a 12% increase in website traffic during this period, indicating a higher interest in our electric vehicles.</w:t>
      </w:r>
    </w:p>
    <w:p/>
    <w:p>
      <w:pPr>
        <w:pStyle w:val="Heading2"/>
      </w:pPr>
      <w:r>
        <w:t>Conclusion</w:t>
      </w:r>
    </w:p>
    <w:p/>
    <w:p>
      <w:r>
        <w:t>In conclusion, our marketing campaigns in Q1 2025 have demonstrated a significant impact on our market position in North America. While we've seen varying degrees of success across different regions, the overall performance metrics indicate strong brand engagement. The insights gathered from this review will be instrumental in shaping our future marketing efforts. Continued analysis of our marketing campaigns is recommended to ensure that we maintain our competitive edge.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