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Q4 2025 Co-Branding EV Accessory Promotions Analysis</w:t>
      </w:r>
    </w:p>
    <w:p/>
    <w:p>
      <w:pPr>
        <w:pStyle w:val="Heading2"/>
      </w:pPr>
      <w:r>
        <w:t>Introduction</w:t>
      </w:r>
    </w:p>
    <w:p/>
    <w:p>
      <w:r>
        <w:t>This document provides a comprehensive analysis of our Q4 2025 co-branded promotions with external brands for electric vehicle (EV) accessories. The report highlights the number of collaborations, the impact on sales, and customer reception. The insights gained will aid in shaping future co-branding strategies and partnerships. The information is crucial for our marketing, sales, and product development teams.</w:t>
      </w:r>
    </w:p>
    <w:p/>
    <w:p>
      <w:pPr>
        <w:pStyle w:val="Heading2"/>
      </w:pPr>
      <w:r>
        <w:t>Performance Analysis of Q4 Co-Branded Promotions</w:t>
      </w:r>
    </w:p>
    <w:p/>
    <w:p>
      <w:r>
        <w:t>Elexion's Q4 co-branded promotions achieved a 15% increase in sales compared to Q3, contributing to a robust quarter-end performance. The Marketing Department's strategic focus on consumer engagement and targeted advertising campaigns was key in this outcome. It is also worth noting that these promotions saw a 10% higher return on investment than standalone promotions.</w:t>
      </w:r>
    </w:p>
    <w:p/>
    <w:p>
      <w:pPr>
        <w:pStyle w:val="Heading2"/>
      </w:pPr>
      <w:r>
        <w:t>Customer Reception of Co-Branded EV Accessories</w:t>
      </w:r>
    </w:p>
    <w:p/>
    <w:p>
      <w:r>
        <w:t>Customer feedback on the co-branded EV accessories has been overwhelmingly positive. According to our customer satisfaction surveys, 92% of the respondents found the EV accessories to be of excellent quality and value for money. Furthermore, the unique designs were appreciated by 89% of the respondents.</w:t>
      </w:r>
    </w:p>
    <w:p/>
    <w:p>
      <w:pPr>
        <w:pStyle w:val="Heading2"/>
      </w:pPr>
      <w:r>
        <w:t>Overview of External Brand Collaborations in Q4</w:t>
      </w:r>
    </w:p>
    <w:p/>
    <w:p>
      <w:r>
        <w:t>Our collaborations strategy in Q4 focused on aligning with brands that share our commitment to sustainability and premium quality. The brands were chosen based on their market influence, consumer base, and alignment with Elexion's brand values. This strategic approach has been instrumental in enhancing our brand image and reach.</w:t>
      </w:r>
    </w:p>
    <w:p/>
    <w:p>
      <w:pPr>
        <w:pStyle w:val="Heading2"/>
      </w:pPr>
      <w:r>
        <w:t>Conclusion</w:t>
      </w:r>
    </w:p>
    <w:p/>
    <w:p>
      <w:r>
        <w:t>The Q4 2025 co-branded promotions have significantly impacted our EV accessory sales and customer engagement. Collaborations with various external brands have broadened our reach and strengthened our market position. Moving forward, it will be beneficial to continue exploring strategic partnerships for co-branded promotions. Moreover, customer feedback should be leveraged to further refine our product offerings and promotional strategies.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