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2026 EV Market: Battery Tech &amp; Supply Chain Impact</w:t>
      </w:r>
    </w:p>
    <w:p/>
    <w:p>
      <w:pPr>
        <w:pStyle w:val="Heading2"/>
      </w:pPr>
      <w:r>
        <w:t>Introduction</w:t>
      </w:r>
    </w:p>
    <w:p/>
    <w:p>
      <w:r>
        <w:t>This report provides an analysis of the potential effects on global production and delivery dynamics in the electric vehicle industry by Q2 2026. It draws insights from the 2024 'Trends in electric cars' report published on iea.org and applies them to our current competitive landscape. Our focus will be on emerging developments in battery technology and EV supply chains. This will inform our strategic decision-making and help us stay ahead in the evolving market.</w:t>
      </w:r>
    </w:p>
    <w:p/>
    <w:p>
      <w:pPr>
        <w:pStyle w:val="Heading2"/>
      </w:pPr>
      <w:r>
        <w:t>Transformations in Electric Vehicle Supply Chains</w:t>
      </w:r>
    </w:p>
    <w:p/>
    <w:p>
      <w:r>
        <w:t>In Q1 2022, Elexion Automotive undertook a major restructuring of its supply chain to enhance efficiency. The company partnered with third-party logistics providers in the U.S. and Canada, optimizing delivery routes and reducing carbon emissions by 15%. This initiative was part of Elexion's commitment to sustainability and responsible business practices.</w:t>
      </w:r>
    </w:p>
    <w:p/>
    <w:p>
      <w:pPr>
        <w:pStyle w:val="Heading2"/>
      </w:pPr>
      <w:r>
        <w:t>Market Response to EV Production Changes</w:t>
      </w:r>
    </w:p>
    <w:p/>
    <w:p>
      <w:r>
        <w:t>Elexion Automotive experienced a significant surge in vehicle orders following the release of its mid-range model in 2022. The company reported a 20% increase in sales, contributing to a historic annual revenue of $450M. Despite these promising figures, Elexion continues to monitor market trends and customer preferences to ensure sustained growth.</w:t>
      </w:r>
    </w:p>
    <w:p/>
    <w:p>
      <w:pPr>
        <w:pStyle w:val="Heading2"/>
      </w:pPr>
      <w:r>
        <w:t>Advancements in EV Battery Technology</w:t>
      </w:r>
    </w:p>
    <w:p/>
    <w:p>
      <w:r>
        <w:t>Our internal logistics data from October 2025 reveals a telling inventory pattern across our North American distribution centers. The average stock level of our planned electric vehicle (EV) battery inventory sits at around 78%. Interestingly, this statistic is significantly lower in our Midwest and Northeast hubs. This inventory information is crucial as we navigate the global shifts in EV battery technology and supply chains, particularly in view of the projected strain on mineral mining and the potential bottlenecks that could impact EV production and delivery by 2026.</w:t>
      </w:r>
    </w:p>
    <w:p/>
    <w:p>
      <w:pPr>
        <w:pStyle w:val="Heading2"/>
      </w:pPr>
      <w:r>
        <w:t>Conclusion</w:t>
      </w:r>
    </w:p>
    <w:p/>
    <w:p>
      <w:r>
        <w:t>From advancements in battery technology to transformations in the EV supply chain, these factors are poised to significantly influence global production and delivery dynamics in the coming years. Understanding these shifts will allow Elexion Automotive to make informed strategic decisions and maintain its competitive edge. As we move forward, it will be crucial to continue monitoring these trends and adjust our strategies accordingly. Let's leverage this intelligence to drive our innovation, optimize our supply chain, and strengthen our position in the market.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