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Q1-Q3 2025 Market Research Procurement Analysis</w:t>
      </w:r>
    </w:p>
    <w:p/>
    <w:p>
      <w:pPr>
        <w:pStyle w:val="Heading2"/>
      </w:pPr>
      <w:r>
        <w:t>Introduction</w:t>
      </w:r>
    </w:p>
    <w:p/>
    <w:p>
      <w:r>
        <w:t>This report provides an in-depth analysis of the market research procurement costs incurred by Elexion Automotive from Q1 to Q3, 2025. It aims to illuminate the efficiency of our procurement strategies, the impact on our budget, and any potential areas for improvement. The data presented herein is crucial for our strategic planning, budget allocation, and overall operational efficiency.</w:t>
      </w:r>
    </w:p>
    <w:p/>
    <w:p>
      <w:pPr>
        <w:pStyle w:val="Heading2"/>
      </w:pPr>
      <w:r>
        <w:t>Procurement Strategies: An Overview</w:t>
      </w:r>
    </w:p>
    <w:p/>
    <w:p>
      <w:r>
        <w:t>Elexion Automotive follows a strategic sourcing model for procurement, aimed at optimizing the supply chain. This includes a comprehensive analysis of spending, rigorous supplier evaluation, and negotiation processes. We have also implemented a centralized procurement system to increase efficiency and reduce redundancies across different departments.</w:t>
      </w:r>
    </w:p>
    <w:p/>
    <w:p>
      <w:pPr>
        <w:pStyle w:val="Heading2"/>
      </w:pPr>
      <w:r>
        <w:t>Detailed Analysis of Q1-Q3 2025 Procurement Costs</w:t>
      </w:r>
    </w:p>
    <w:p/>
    <w:p>
      <w:r>
        <w:t>In 2025, Elexion Automotive invested heavily in procurement for Research and Development (R&amp;D) and manufacturing, with an emphasis on sustainable materials. In Q1, we saw an increase in procurement costs due to the strategic acquisition of high-quality battery components. However, by Q3, we were able to streamline our processes, resulting in a more controlled procurement expenditure.</w:t>
      </w:r>
    </w:p>
    <w:p/>
    <w:p>
      <w:pPr>
        <w:pStyle w:val="Heading2"/>
      </w:pPr>
      <w:r>
        <w:t>Impact of Procurement Costs on Operational Budget</w:t>
      </w:r>
    </w:p>
    <w:p/>
    <w:p>
      <w:r>
        <w:t>Procurement costs significantly impact Elexion's operational budget. Rising material costs and fluctuating exchange rates often necessitate budget adjustments. However, effective cost management strategies have enabled us to maintain financial stability while investing in critical business areas such as R&amp;D and manufacturing.</w:t>
      </w:r>
    </w:p>
    <w:p/>
    <w:p>
      <w:pPr>
        <w:pStyle w:val="Heading2"/>
      </w:pPr>
      <w:r>
        <w:t>Conclusion</w:t>
      </w:r>
    </w:p>
    <w:p/>
    <w:p>
      <w:r>
        <w:t>The analysis of our market research procurement costs reveals significant insights into our spending patterns and their implications on our operations. It is imperative that we leverage these insights to refine our procurement strategies, optimize our budget and enhance overall efficiency. Moving forward, we need to focus on identifying potential areas of cost reduction while maintaining the quality of our market research initiatives. This will not only streamline our operations but also contribute to our broader goal of accelerating the transition to zero-emission transportation.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