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Retail Dealership Expansion Strategy</w:t>
      </w:r>
    </w:p>
    <w:p/>
    <w:p>
      <w:pPr>
        <w:pStyle w:val="Heading2"/>
      </w:pPr>
      <w:r>
        <w:t>Introduction</w:t>
      </w:r>
    </w:p>
    <w:p/>
    <w:p>
      <w:r>
        <w:t>As the competitive landscape for Electric Vehicles (EVs) evolves, Elexion Automotive needs to strengthen its retail dealership presence. This document explores key strategies to increase our EV showroom visibility for the upcoming Q4. Insights are drawn from market analysis, competitor benchmarking, and industry best practices, aiming to inform our business decisions and drive sales efforts.</w:t>
      </w:r>
    </w:p>
    <w:p/>
    <w:p>
      <w:pPr>
        <w:pStyle w:val="Heading2"/>
      </w:pPr>
      <w:r>
        <w:t>Strategies for Enhanced Showroom Visibility</w:t>
      </w:r>
    </w:p>
    <w:p/>
    <w:p>
      <w:r>
        <w:t>In an attempt to increase our showroom visibility, we launched a pilot project in Q1, 2021, introducing interactive kiosks within select dealerships. These kiosks allowed potential customers to explore our EV range in detail and understand the technology we offer. Although it's too early to ascertain the impact on sales, initial customer feedback has been positive.</w:t>
      </w:r>
    </w:p>
    <w:p/>
    <w:p>
      <w:pPr>
        <w:pStyle w:val="Heading2"/>
      </w:pPr>
      <w:r>
        <w:t>Potential Partnerships and Collaborations</w:t>
      </w:r>
    </w:p>
    <w:p/>
    <w:p>
      <w:r>
        <w:t>Our partnerships with various technology providers have enabled us to incorporate advanced features into our EVs. For instance, our collaboration with TechDrive has led to the development of a proprietary infotainment system that is now a standard feature in our entire EV range. Such collaborations have helped us strengthen our product offerings and stay competitive in the market.</w:t>
      </w:r>
    </w:p>
    <w:p/>
    <w:p>
      <w:pPr>
        <w:pStyle w:val="Heading2"/>
      </w:pPr>
      <w:r>
        <w:t>Competitive Landscape and Market Analysis</w:t>
      </w:r>
    </w:p>
    <w:p/>
    <w:p>
      <w:r>
        <w:t>Our analysis of geographic markets reveals significant potential in Colorado and Arizona. Dealerships in these regions have witnessed a year-on-year surge of 12-15% in the inquiries for mid-range Electric Vehicles (EVs). This indicates a growing consumer interest and an escalating demand for EVs in these markets. Capitalizing on this opportunity could be instrumental in strengthening Elexion Automotive's retail dealership presence and enhancing our EV showroom visibility in Q4.</w:t>
      </w:r>
    </w:p>
    <w:p/>
    <w:p>
      <w:pPr>
        <w:pStyle w:val="Heading2"/>
      </w:pPr>
      <w:r>
        <w:t>Conclusion</w:t>
      </w:r>
    </w:p>
    <w:p/>
    <w:p>
      <w:r>
        <w:t>Adopting these strategies will help Elexion Automotive strengthen its retail dealership presence and increase the visibility of our EV showrooms in Q4. The competitive intelligence gathered coupled with strategic partnerships will be instrumental in achieving this goal. Moving forward, regular review and refinement of these strategies should be maintained to ensure sustained business growth. Further actions will be communicated in subsequent meetings.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