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Solid-State Battery Production Forecast 2025</w:t>
      </w:r>
    </w:p>
    <w:p/>
    <w:p>
      <w:pPr>
        <w:pStyle w:val="Heading2"/>
      </w:pPr>
      <w:r>
        <w:t>Introduction</w:t>
      </w:r>
    </w:p>
    <w:p/>
    <w:p>
      <w:r>
        <w:t>As Elexion Automotive continues to lead in the Electric Vehicle industry, understanding our projected production capabilities for vehicles with solid-state batteries in 2025 is crucial. This report aims to provide insights into our production projections, along with related aspects of our operations. It is intended to assist in strategic decision-making processes and to ensure alignment with our long-term growth goals.</w:t>
      </w:r>
    </w:p>
    <w:p/>
    <w:p>
      <w:pPr>
        <w:pStyle w:val="Heading2"/>
      </w:pPr>
      <w:r>
        <w:t>Overview of Current Solid-State Battery Technology</w:t>
      </w:r>
    </w:p>
    <w:p/>
    <w:p>
      <w:r>
        <w:t>Solid-state batteries are the next frontier in electric vehicle technology, offering significantly improved energy density over traditional lithium-ion batteries. As of 2022, Elexion Automotive's research and development team has made considerable strides in optimizing the energy output and charge rate of these batteries. However, the scalability of production remains a persistent challenge due to the complexity of the manufacturing process and the need for high-precision equipment.</w:t>
      </w:r>
    </w:p>
    <w:p/>
    <w:p>
      <w:pPr>
        <w:pStyle w:val="Heading2"/>
      </w:pPr>
      <w:r>
        <w:t>Projected Production Capacity for 2025</w:t>
      </w:r>
    </w:p>
    <w:p/>
    <w:p>
      <w:r>
        <w:t>In 2025, Elexion Automotive is set to ramp up its production capacity across all product lines. A significant investment is being made into expanding our manufacturing facilities in Austin, Texas, which will enable us to meet the growing demand for electric vehicles. However, the specifics of how this capacity expansion will be distributed among various models and technologies are still under strategic review.</w:t>
      </w:r>
    </w:p>
    <w:p/>
    <w:p>
      <w:pPr>
        <w:pStyle w:val="Heading2"/>
      </w:pPr>
      <w:r>
        <w:t>Market Demand Forecast for Electric Vehicles</w:t>
      </w:r>
    </w:p>
    <w:p/>
    <w:p>
      <w:r>
        <w:t>The global market for electric vehicles is projected to grow at a CAGR of 21.1% from 2020 to 2030. Key drivers of this growth include increasing concerns over environmental sustainability, supportive government policies, and advancements in battery technology. Elexion Automotive is well positioned to capitalize on this trend, with a broad range of electric vehicle models catering to different segments of the market.</w:t>
      </w:r>
    </w:p>
    <w:p/>
    <w:p>
      <w:pPr>
        <w:pStyle w:val="Heading2"/>
      </w:pPr>
      <w:r>
        <w:t>Conclusion</w:t>
      </w:r>
    </w:p>
    <w:p/>
    <w:p>
      <w:r>
        <w:t>Our production capacity for vehicles with solid-state batteries is projected to align with the increasing market demand in 2025. However, it's imperative that we continue to innovate and improve our battery technology to maintain our competitive edge. The insights provided in this report should guide our strategic planning and resource allocation for the coming years. Further detailed analysis and regular updates on these projections will be necessary to stay ahead in this rapidly evolving industry.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