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Automotive Luxury Garage Analysis 2025</w:t>
      </w:r>
    </w:p>
    <w:p/>
    <w:p>
      <w:pPr>
        <w:pStyle w:val="Heading2"/>
      </w:pPr>
      <w:r>
        <w:t>Introduction</w:t>
      </w:r>
    </w:p>
    <w:p/>
    <w:p>
      <w:r>
        <w:t>As part of our ongoing assessment of Elexion Automotive's value proposition for affluent clients, this report provides a detailed examination of the luxury garages implemented in 2025. The study focuses on the incorporation of tech-enabled features which cater to our high-end customer segment's evolving needs. The data collected will provide insights into our competitive edge in the electric vehicle market and reinforce our commitment to luxury and innovation.</w:t>
      </w:r>
    </w:p>
    <w:p/>
    <w:p>
      <w:pPr>
        <w:pStyle w:val="Heading2"/>
      </w:pPr>
      <w:r>
        <w:t>Luxury Garage Concept &amp; Design Elements</w:t>
      </w:r>
    </w:p>
    <w:p/>
    <w:p>
      <w:r>
        <w:t>The concept of luxury garages at Elexion Automotive is deeply rooted in our commitment to create unique, personalized spaces that reflect our customers' tastes and preferences. In 2020, we launched our first luxury garage collection, which featured state-of-the-art designs and modern aesthetics. It was an amalgamation of functionality and style, with each garage customized to match the car model and owner's lifestyle.</w:t>
      </w:r>
    </w:p>
    <w:p/>
    <w:p>
      <w:pPr>
        <w:pStyle w:val="Heading2"/>
      </w:pPr>
      <w:r>
        <w:t>Tech-Enabled Features &amp; User Experience</w:t>
      </w:r>
    </w:p>
    <w:p/>
    <w:p>
      <w:r>
        <w:t>Our tech-enabled features in luxury garages are designed with the objective to enhance the user experience. They include advanced climate control systems, state-of-the-art security systems, and smart lighting. Our research and development team is constantly working to introduce new technological advancements to our offerings, keeping in mind the evolving needs of our discerning customers.</w:t>
      </w:r>
    </w:p>
    <w:p/>
    <w:p>
      <w:pPr>
        <w:pStyle w:val="Heading2"/>
      </w:pPr>
      <w:r>
        <w:t>Quantitative Analysis of Luxury Garages Implemented</w:t>
      </w:r>
    </w:p>
    <w:p/>
    <w:p>
      <w:r>
        <w:t>The implementation of luxury garages has been steadily growing since our launch in 2020. We have seen a 25% increase in demand year over year. Our customer satisfaction surveys indicate that 98% of our customers are satisfied with the quality and design of their luxury garages, which encourages us to continue innovating in this area.</w:t>
      </w:r>
    </w:p>
    <w:p/>
    <w:p>
      <w:pPr>
        <w:pStyle w:val="Heading2"/>
      </w:pPr>
      <w:r>
        <w:t>Conclusion</w:t>
      </w:r>
    </w:p>
    <w:p/>
    <w:p>
      <w:r>
        <w:t>The creation of luxury garages with tech-enabled features for our affluent customers in 2025 has proven to be a strategic move in strengthening Elexion Automotive's market position. The data analysis indicates a promising trend, further affirming our commitment to cater to the high-end segment. Moving forward, it's crucial to continue innovation in this area, keeping a pulse on the evolving needs of our affluent clients. These findings will guide our future strategies, ensuring we remain at the forefront of the electric vehicle industry.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