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Software Engineer Hiring Timeline Analysis</w:t>
      </w:r>
    </w:p>
    <w:p/>
    <w:p>
      <w:pPr>
        <w:pStyle w:val="Heading2"/>
      </w:pPr>
      <w:r>
        <w:t>Introduction</w:t>
      </w:r>
    </w:p>
    <w:p/>
    <w:p>
      <w:r>
        <w:t>As MediConn Solutions continues to expand its workforce, understanding our hiring timeline becomes crucial. Consistent and efficient hiring practices not only ensure a smooth onboarding process but also contribute towards the company's overall growth. This document analyzes the hiring timeline for senior software engineers in our Vancouver office as of mid-2025, providing insights into our recruitment efficiency.</w:t>
      </w:r>
    </w:p>
    <w:p/>
    <w:p>
      <w:pPr>
        <w:pStyle w:val="Heading2"/>
      </w:pPr>
      <w:r>
        <w:t>Trends in Software Engineer Recruitment</w:t>
      </w:r>
    </w:p>
    <w:p/>
    <w:p>
      <w:r>
        <w:t>Throughout 2024, virtual healthcare industries have seen a 15% rise in the demand for software engineers. Major factors contributing to this trend include the increased adoption of digital health solutions and the shift towards telehealth services, prompting companies like MediConn to invest more in technology. The need for software engineers with specific skills in data security and cloud computing has also grown significantly.</w:t>
      </w:r>
    </w:p>
    <w:p/>
    <w:p>
      <w:pPr>
        <w:pStyle w:val="Heading2"/>
      </w:pPr>
      <w:r>
        <w:t>Analysis of Hiring Timeline for Senior Positions</w:t>
      </w:r>
    </w:p>
    <w:p/>
    <w:p>
      <w:r>
        <w:t>MediConn Solutions has been constantly working to streamline its hiring process. In 2024, the company implemented an AI-based applicant tracking system which reduced the hiring timeline for senior positions by 10%. This system helped the HR team to efficiently manage applications and expedite the selection process.</w:t>
      </w:r>
    </w:p>
    <w:p/>
    <w:p>
      <w:pPr>
        <w:pStyle w:val="Heading2"/>
      </w:pPr>
      <w:r>
        <w:t>Implications and Recommendations for Future Hiring</w:t>
      </w:r>
    </w:p>
    <w:p/>
    <w:p>
      <w:r>
        <w:t>As remote healthcare continues to evolve, MediConn's hiring strategy must adapt. The company is advised to focus on acquiring talent with a diverse skill set, emphasizing on cybersecurity and data privacy expertise. By 2027, it's predicted that nearly 25% of all hires will require these skills to address emerging security concerns in the telehealth industry.</w:t>
      </w:r>
    </w:p>
    <w:p/>
    <w:p>
      <w:pPr>
        <w:pStyle w:val="Heading2"/>
      </w:pPr>
      <w:r>
        <w:t>Conclusion</w:t>
      </w:r>
    </w:p>
    <w:p/>
    <w:p>
      <w:r>
        <w:t>Based on the detailed analysis, it is clear that our recruitment processes for senior software engineers are efficient, but there is always room for improvement. Enhancements in our hiring timeline can contribute to quicker team assembly and product development. It is recommended that we continually review and optimize our hiring practices for future success. Let's continue to strive for excellence in our recruitment process.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