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Analysis of HR Payroll Software Provider</w:t>
      </w:r>
    </w:p>
    <w:p/>
    <w:p>
      <w:pPr>
        <w:pStyle w:val="Heading2"/>
      </w:pPr>
      <w:r>
        <w:t>Introduction</w:t>
      </w:r>
    </w:p>
    <w:p/>
    <w:p>
      <w:r>
        <w:t>In an effort to maintain transparent communication and effective operations, we have conducted a thorough analysis of our HR payroll software provider. This includes an assessment of their uptime guarantee, which is crucial to ensure the seamless running of our payroll operations. The report also delves into other key factors that contribute to the overall performance and reliability of the software. This information is essential in evaluating our current provider and potentially seeking alternatives if needed.</w:t>
      </w:r>
    </w:p>
    <w:p/>
    <w:p>
      <w:pPr>
        <w:pStyle w:val="Heading2"/>
      </w:pPr>
      <w:r>
        <w:t>Provider's Service Level Agreement</w:t>
      </w:r>
    </w:p>
    <w:p/>
    <w:p>
      <w:r>
        <w:t>MediConn Solutions has been working with its current payroll software provider since December 2017. The provider's Service Level Agreement (SLA) includes a 24-hour resolution time for critical issues and a commitment to regular system upgrades. Moreover, the provider has also promised to provide comprehensive training to our HR team for any major system upgrades.</w:t>
      </w:r>
    </w:p>
    <w:p/>
    <w:p>
      <w:pPr>
        <w:pStyle w:val="Heading2"/>
      </w:pPr>
      <w:r>
        <w:t>Technical Support and Response Time</w:t>
      </w:r>
    </w:p>
    <w:p/>
    <w:p>
      <w:r>
        <w:t>The technical support team of our payroll software provider has a median response time of 3 hours for non-critical issues and 45 minutes for critical issues. The provider has a dedicated team of support specialists who have been trained specifically on our systems. They have shown a consistent ability to resolve 97% of our issues within the first 24 hours.</w:t>
      </w:r>
    </w:p>
    <w:p/>
    <w:p>
      <w:pPr>
        <w:pStyle w:val="Heading2"/>
      </w:pPr>
      <w:r>
        <w:t>Uptime Guarantee Evaluation</w:t>
      </w:r>
    </w:p>
    <w:p/>
    <w:p>
      <w:r>
        <w:t>The HR department regularly evaluates the performance of our payroll software provider to ensure that they are meeting our needs. These evaluations include reviewing system updates, assessing the effectiveness of training programs, and analyzing the speed at which issues are resolved. As of Q3 2021, the HR department has reported a satisfaction rate of 94% with the provider.</w:t>
      </w:r>
    </w:p>
    <w:p/>
    <w:p>
      <w:pPr>
        <w:pStyle w:val="Heading2"/>
      </w:pPr>
      <w:r>
        <w:t>Conclusion</w:t>
      </w:r>
    </w:p>
    <w:p/>
    <w:p>
      <w:r>
        <w:t>This report presents an in-depth review of our current HR payroll software provider, focusing on their uptime guarantee, technical support, and the terms in their Service Level Agreement. The information provided here will be beneficial in assessing the sustainability of our current provider and whether changes need to be made. As we continue to prioritize the efficiency of our payroll operations, we will keep evaluating these factors. The HR team should remain vigilant and monitor the performance of our software provider continuously.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