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 Battery Replacement Cost Analysis</w:t>
      </w:r>
    </w:p>
    <w:p/>
    <w:p>
      <w:pPr>
        <w:pStyle w:val="Heading2"/>
      </w:pPr>
      <w:r>
        <w:t>Introduction</w:t>
      </w:r>
    </w:p>
    <w:p/>
    <w:p>
      <w:r>
        <w:t>This document provides an analysis of the cost implications of battery replacements in Elexion's mid-range electric vehicles for the year 2025. The aim is to understand the financial impact on the company and propose strategies for cost optimization. As a significant component of our electric vehicles, the battery system’s cost directly affects our pricing structure and overall profitability.</w:t>
      </w:r>
    </w:p>
    <w:p/>
    <w:p>
      <w:pPr>
        <w:pStyle w:val="Heading2"/>
      </w:pPr>
      <w:r>
        <w:t>Assessment of Battery Lifespan and Replacement Frequency</w:t>
      </w:r>
    </w:p>
    <w:p/>
    <w:p>
      <w:r>
        <w:t>Over the past decade, Elexion Automotive has consistently improved the lifespan of our electric vehicle (EV) batteries. As of 2023, our mid-range models typically required battery replacement every 8-10 years. This advancement, coupled with our robust maintenance programs, has led to a 15% increase in customer satisfaction ratings.</w:t>
      </w:r>
    </w:p>
    <w:p/>
    <w:p>
      <w:pPr>
        <w:pStyle w:val="Heading2"/>
      </w:pPr>
      <w:r>
        <w:t>Average Cost of EV Battery Replacement for Mid-Range Vehicles</w:t>
      </w:r>
    </w:p>
    <w:p/>
    <w:p>
      <w:r>
        <w:t>Our aim at Elexion has always been to ensure our customers have access to affordable, reliable EV technology. In 2024, we launched a new initiative to establish partnerships with third-party battery suppliers in an effort to diversify our supply chain. This strategy was expected to drive down costs and improve our overall business sustainability.</w:t>
      </w:r>
    </w:p>
    <w:p/>
    <w:p>
      <w:pPr>
        <w:pStyle w:val="Heading2"/>
      </w:pPr>
      <w:r>
        <w:t>Impact of Battery Cost on Vehicle Pricing Strategy</w:t>
      </w:r>
    </w:p>
    <w:p/>
    <w:p>
      <w:r>
        <w:t>Vehicle pricing is a multifaceted process at Elexion, informed by numerous factors beyond the cost of the battery alone. For instance, the costs associated with manufacturing, labor, and overhead all contribute to the final price of our vehicles. In 2022, we saw a 4% decrease in these non-battery related costs, allowing us to maintain competitive pricing.</w:t>
      </w:r>
    </w:p>
    <w:p/>
    <w:p>
      <w:pPr>
        <w:pStyle w:val="Heading2"/>
      </w:pPr>
      <w:r>
        <w:t>Conclusion</w:t>
      </w:r>
    </w:p>
    <w:p/>
    <w:p>
      <w:r>
        <w:t>Understanding the average cost of EV battery replacement is critical in planning our financial strategies and setting vehicle prices. The analysis shows the necessity for continuous research and development to increase battery lifespan and reduce replacement costs. Going forward, we should also explore strategic partnerships with battery manufacturers to negotiate better pricing. The findings in this report serve as a foundation for making informed decisions regarding our mid-range EV production and pricing.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