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Developer Cloud Certification Participation 2025</w:t>
      </w:r>
    </w:p>
    <w:p/>
    <w:p>
      <w:pPr>
        <w:pStyle w:val="Heading2"/>
      </w:pPr>
      <w:r>
        <w:t>Introduction</w:t>
      </w:r>
    </w:p>
    <w:p/>
    <w:p>
      <w:r>
        <w:t>As part of MediConn's commitment to staying at the forefront of technological advancement in the Virtual/Remote Healthcare industry, we have pursued a strategy of encouraging and tracking our developers' participation in cloud certification programs. This document provides a comprehensive review of our developers' engagement with these programs in 2025, examining the benefits and impacts on our organization.</w:t>
      </w:r>
    </w:p>
    <w:p/>
    <w:p>
      <w:pPr>
        <w:pStyle w:val="Heading2"/>
      </w:pPr>
      <w:r>
        <w:t>Overview of Professional Development Programs</w:t>
      </w:r>
    </w:p>
    <w:p/>
    <w:p>
      <w:r>
        <w:t>MediConn Solutions has always placed a high emphasis on continuous learning for its employees. In 2024, 80% of our staff participated in some form of professional development program, ranging from leadership training to technical skills enhancement. Our HR department is responsible for planning and implementing these programs, ensuring a diverse range of knowledge areas are covered.</w:t>
      </w:r>
    </w:p>
    <w:p/>
    <w:p>
      <w:pPr>
        <w:pStyle w:val="Heading2"/>
      </w:pPr>
      <w:r>
        <w:t>Analysis of 2025 Cloud Certification Participation</w:t>
      </w:r>
    </w:p>
    <w:p/>
    <w:p>
      <w:r>
        <w:t>In the broader virtual healthcare industry, the trend towards cloud certification is noticeable. According to a 2025 industry report, 70% of developers in the sector participated in cloud certification programs. These certifications are seen as a mark of competence and a benchmark for developer skills in the industry.</w:t>
      </w:r>
    </w:p>
    <w:p/>
    <w:p>
      <w:pPr>
        <w:pStyle w:val="Heading2"/>
      </w:pPr>
      <w:r>
        <w:t>Impacts and Benefits of Cloud Certifications</w:t>
      </w:r>
    </w:p>
    <w:p/>
    <w:p>
      <w:r>
        <w:t>Cloud certifications can have significant impacts on a company's operations. They can lead to improved efficiency, enhanced security, and increased competitiveness in the virtual/remote healthcare market. In 2024, companies with more than 50% of their developers certified reported a 20% increase in operational efficiency.</w:t>
      </w:r>
    </w:p>
    <w:p/>
    <w:p>
      <w:pPr>
        <w:pStyle w:val="Heading2"/>
      </w:pPr>
      <w:r>
        <w:t>Conclusion</w:t>
      </w:r>
    </w:p>
    <w:p/>
    <w:p>
      <w:r>
        <w:t>MediConn Solutions' dedication to continuous learning and adaptation, evident in our developers' participation in cloud certifications, has positively impacted our operations and growth. The data insights provided here underscore the value of these certifications. Moving forward, we should continue to encourage our developers to pursue such opportunities and track their participation to measure the ongoing benefits to our organization.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