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AAVITEX INDIA PRIVATE LIMITED</w:t>
      </w:r>
      <w:r>
        <w:rPr>
          <w:rFonts w:ascii="Times New Roman" w:hAnsi="Times New Roman" w:cs="Times New Roman"/>
          <w:sz w:val="24"/>
          <w:szCs w:val="24"/>
        </w:rPr>
        <w:t xml:space="preserve">, </w:t>
      </w:r>
      <w:r>
        <w:rPr>
          <w:rFonts w:hint="default"/>
          <w:color w:val="auto"/>
          <w:sz w:val="22"/>
          <w:szCs w:val="22"/>
        </w:rPr>
        <w:t xml:space="preserve">CIN: U62011MH2025PTC461291</w:t>
      </w:r>
      <w:r>
        <w:rPr>
          <w:rFonts w:ascii="Times New Roman" w:hAnsi="Times New Roman" w:cs="Times New Roman"/>
          <w:sz w:val="24"/>
          <w:szCs w:val="24"/>
        </w:rPr>
        <w:t xml:space="preserve">, HELD AT ITS REGISTERED OFFICE AT </w:t>
      </w:r>
      <w:r>
        <w:rPr>
          <w:rFonts w:hint="default"/>
          <w:color w:val="auto"/>
          <w:sz w:val="22"/>
          <w:szCs w:val="22"/>
        </w:rPr>
        <w:t xml:space="preserve">F No.2103, Barrington Bldg, One Hiranandani Park, Sandozbaugh, Thane, Thane, Maharashtra, India, 400607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Ashish Sharma,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AAVITEX INDIA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Ashish Sharma</w:t>
            </w:r>
            <w:r>
              <w:br w:type="textWrapping"/>
            </w:r>
            <w:r>
              <w:t xml:space="preserve">DIN: 11394018</w:t>
            </w:r>
            <w:r>
              <w:br w:type="textWrapping"/>
            </w:r>
            <w:r>
              <w:br w:type="textWrapping"/>
            </w:r>
            <w:r>
              <w:t>____________________</w:t>
            </w:r>
          </w:p>
        </w:tc>
        <w:tc>
          <w:tcPr>
            <w:tcW w:w="4418" w:type="dxa"/>
          </w:tcPr>
          <w:p w14:paraId="7FA2CD90">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16-12-2025</w:t>
      </w:r>
      <w:r>
        <w:br w:type="textWrapping"/>
      </w:r>
      <w:r>
        <w:t xml:space="preserve">Place: F No.2103, Barrington Bldg, One Hiranandani Park, Sandozbaugh, Thane, Thane, Maharashtra, India, 400607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2B74DF15">
    <w:pPr>
      <w:jc w:val="center"/>
      <w:rPr>
        <w:color w:val="0000FF"/>
      </w:rPr>
    </w:pPr>
    <w:r>
      <w:rPr>
        <w:color w:val="0000FF"/>
      </w:rPr>
      <w:t xml:space="preserve">Email: uk.ashish@gmail.com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