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20-03-2026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AAVITEX INDIA PRIVATE LIMITED (CIN: U62011MH2025PTC461291) at its meeting held on 20-03-2026,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AAVITEX INDIA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Ashish Sharma</w:t>
            </w:r>
            <w:r>
              <w:br w:type="textWrapping"/>
            </w:r>
            <w:r>
              <w:t xml:space="preserve">DIN: 11394018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Ashok Bapusaheb BHOSLE</w:t>
            </w:r>
            <w:r>
              <w:br w:type="textWrapping"/>
            </w:r>
            <w:r>
              <w:t xml:space="preserve">DIN: 11394019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F No.2103, Barrington Bldg, One Hiranandani Park, Sandozbaugh, Thane, Thane, Maharashtra, India, 400607</w:t>
      </w:r>
    </w:p>
    <w:p w14:paraId="48A97497">
      <w:r>
        <w:t xml:space="preserve">Date:  20-03-2026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AAVITEX INDIA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U62011MH2025PTC461291   </w:t>
    </w:r>
    <w:r>
      <w:rPr>
        <w:rFonts w:hint="default"/>
        <w:color w:val="0000FF"/>
      </w:rPr>
      <w:t xml:space="preserve">PAN: ABECA1833F</w:t>
    </w:r>
    <w:r>
      <w:rPr>
        <w:color w:val="0000FF"/>
      </w:rPr>
      <w:t xml:space="preserve">   TAN: PNEA57343G</w:t>
    </w:r>
  </w:p>
  <w:p w14:paraId="3F6DE136">
    <w:pPr>
      <w:jc w:val="center"/>
      <w:rPr>
        <w:color w:val="0000FF"/>
      </w:rPr>
    </w:pPr>
    <w:r>
      <w:rPr>
        <w:color w:val="0000FF"/>
      </w:rPr>
      <w:t xml:space="preserve">F No.2103, Barrington Bldg, One Hiranandani Park, Sandozbaugh, Thane, Thane, Maharashtra, India, 400607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uk.ashish@gmail.com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