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01-12-2025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AAVITEX INDIA PRIVATE LIMITED (CIN: U62011MH2025PTC461291),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AAVITEX INDIA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Ashish Sharma</w:t>
            </w:r>
            <w:r>
              <w:br w:type="textWrapping"/>
            </w:r>
            <w:r>
              <w:t xml:space="preserve">DIN: 11394018</w:t>
            </w:r>
            <w:r>
              <w:br w:type="textWrapping"/>
            </w:r>
            <w:r>
              <w:br w:type="textWrapping"/>
            </w:r>
            <w:r>
              <w:t>____________________</w:t>
            </w:r>
          </w:p>
        </w:tc>
        <w:tc>
          <w:tcPr>
            <w:tcW w:w="4968" w:type="dxa"/>
          </w:tcPr>
          <w:p w14:paraId="443377D9">
            <w:pPr>
              <w:spacing w:after="0" w:line="240" w:lineRule="auto"/>
            </w:pPr>
            <w:r>
              <w:t xml:space="preserve">Ashok Bapusaheb BHOSLE</w:t>
            </w:r>
            <w:r>
              <w:br w:type="textWrapping"/>
            </w:r>
            <w:r>
              <w:t xml:space="preserve">DIN: 11394019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F No.2103, Barrington Bldg, One Hiranandani Park, Sandozbaugh, Thane, Thane, Maharashtra, India, 400607</w:t>
      </w:r>
      <w:bookmarkStart w:id="0" w:name="_GoBack"/>
      <w:bookmarkEnd w:id="0"/>
    </w:p>
    <w:p w14:paraId="1CF8351E">
      <w:r>
        <w:t xml:space="preserve">Date:  01-12-2025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AAVITEX INDIA PRIVATE LIMITED</w:t>
    </w:r>
  </w:p>
  <w:p w14:paraId="5F1C972D">
    <w:pPr>
      <w:jc w:val="center"/>
      <w:rPr>
        <w:color w:val="0000FF"/>
      </w:rPr>
    </w:pPr>
    <w:r>
      <w:rPr>
        <w:color w:val="0000FF"/>
      </w:rPr>
      <w:t xml:space="preserve">CIN: U62011MH2025PTC461291    </w:t>
    </w:r>
    <w:r>
      <w:rPr>
        <w:rFonts w:hint="default"/>
        <w:color w:val="0000FF"/>
      </w:rPr>
      <w:t xml:space="preserve">PAN: ABECA1833F</w:t>
    </w:r>
    <w:r>
      <w:rPr>
        <w:color w:val="0000FF"/>
      </w:rPr>
      <w:t xml:space="preserve">   TAN: PNEA57343G</w:t>
    </w:r>
  </w:p>
  <w:p w14:paraId="7AD09AEB">
    <w:pPr>
      <w:jc w:val="center"/>
      <w:rPr>
        <w:color w:val="0000FF"/>
      </w:rPr>
    </w:pPr>
    <w:r>
      <w:rPr>
        <w:color w:val="0000FF"/>
      </w:rPr>
      <w:t xml:space="preserve">F No.2103, Barrington Bldg, One Hiranandani Park, Sandozbaugh, Thane, Thane, Maharashtra, India, 400607</w:t>
    </w:r>
  </w:p>
  <w:p w14:paraId="154CFC84">
    <w:pPr>
      <w:jc w:val="center"/>
      <w:rPr>
        <w:color w:val="0000FF"/>
      </w:rPr>
    </w:pPr>
    <w:r>
      <w:rPr>
        <w:color w:val="0000FF"/>
      </w:rPr>
      <w:t xml:space="preserve">Email: uk.ashish@gmail.com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