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ADIFLEXX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U73100GJ2026PTC176582    </w:t>
    </w:r>
    <w:r>
      <w:rPr>
        <w:rFonts w:hint="default"/>
        <w:color w:val="0000FF"/>
        <w:highlight w:val="none"/>
      </w:rPr>
      <w:t xml:space="preserve">PAN: ABFCA4440D</w:t>
    </w:r>
    <w:bookmarkStart w:id="0" w:name="_GoBack"/>
    <w:bookmarkEnd w:id="0"/>
    <w:r>
      <w:rPr>
        <w:color w:val="0000FF"/>
        <w:highlight w:val="none"/>
      </w:rPr>
      <w:t xml:space="preserve">    TAN: AHMA36515D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Ofc.No.35 4th Floor, AI Muqaam Reside.Vishala, Juhapura, Ahmedabad, Ahmadabad City, Gujarat, India, 380055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shaikh.fahad75@gmail.com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