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AHM AI SOLUTION PRIVATE LIMITED , having CIN: U62013UP2025PTC239462,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