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AHM AI SOLUTION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U62013UP2025PTC239462    </w:t>
    </w:r>
    <w:r>
      <w:rPr>
        <w:rFonts w:hint="default"/>
        <w:color w:val="0000FF"/>
        <w:highlight w:val="none"/>
      </w:rPr>
      <w:t xml:space="preserve">PAN: ABECA4463F</w:t>
    </w:r>
    <w:bookmarkStart w:id="0" w:name="_GoBack"/>
    <w:bookmarkEnd w:id="0"/>
    <w:r>
      <w:rPr>
        <w:color w:val="0000FF"/>
        <w:highlight w:val="none"/>
      </w:rPr>
      <w:t xml:space="preserve">    TAN: LKNA23376D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E408, KALPATARU APPARTMENT, LUCKNOW, UTTAR PRADESH, Gomtinagar, Lucknow, Lucknow, Uttar Pradesh, India, 226010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MANASJOSHI59@GMAIL.COM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