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AIMRECH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SHOP NO.3 PLOTNO.97, SEC-1 SANPADA, Thane, Thane, Thane, Maharashtra, India, 400705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30-10-2025, we hereby give our consent to act as the First Statutory Auditor of AIMRECH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