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25-12-2025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AKVA ESSENCE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C/O VASANTHI, MUTHAMMAL GARDEN, Karamadai, Coimbatore, Mettupalayam, Tamil Nadu, India, 641104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25-12-2025, we hereby give our consent to act as the First Statutory Auditor of AKVA ESSENCE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