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AKVA ESSENCE PRIVATE LIMITED , having CIN: U21009TZ2025PTC035880,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