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ALPHA CREATIVE STUDIO PRIVATE LIMITED , having CIN: U59112TN2026PTC191071,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