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ALPHA IDEASPACE PRIVATE LIMITED , having CIN: U62011TZ2025PTC037313,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