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ANAISH LIFESTYLE PRIVATE LIMITED , having CIN: U47912MH2026PTC468890,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