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ANANTA ETERNAL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U35106ME2026PTC474306    </w:t>
    </w:r>
    <w:r>
      <w:rPr>
        <w:rFonts w:hint="default"/>
        <w:color w:val="0000FF"/>
        <w:highlight w:val="none"/>
      </w:rPr>
      <w:t xml:space="preserve">PAN: ABFCA3523R</w:t>
    </w:r>
    <w:bookmarkStart w:id="0" w:name="_GoBack"/>
    <w:bookmarkEnd w:id="0"/>
    <w:r>
      <w:rPr>
        <w:color w:val="0000FF"/>
        <w:highlight w:val="none"/>
      </w:rPr>
      <w:t xml:space="preserve">    TAN: PNEA60246E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 26 aarti society, Saubhagya NG hudkeshwar, Mhalginagar, Nagpur, Nagpur, Maharashtra, India, 440034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anantaeternal1@gmail.com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