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01-11-2025</w:t>
      </w:r>
    </w:p>
    <w:p w14:paraId="452B3ABD">
      <w:pPr>
        <w:jc w:val="center"/>
      </w:pPr>
      <w:r>
        <w:rPr>
          <w:b/>
          <w:sz w:val="24"/>
        </w:rPr>
        <w:t>BOARD RESOLUTION FOR APPOINTMENT OF FIRST AUDITOR</w:t>
      </w:r>
    </w:p>
    <w:p w14:paraId="6F93249C">
      <w:pPr>
        <w:jc w:val="both"/>
      </w:pPr>
      <w:r>
        <w:t>CERTIFIED TRUE COPY OF THE RESOLUTION PASSED AT THE MEETING OF THE BOARD OF DIRECTORS OF ANSHIVIK MICRO ASSOCIATION ON 01-11-2025 AT KHATA 116, C/O AARATI DEVI, WARD NO.43, SAVODAY NAGAR, Anaith, Bhojpur, Arrah, Bihar, India, 802302</w:t>
      </w:r>
      <w:bookmarkStart w:id="0" w:name="_GoBack"/>
      <w:bookmarkEnd w:id="0"/>
    </w:p>
    <w:p w14:paraId="796D4BCB">
      <w:pPr>
        <w:spacing w:after="160"/>
        <w:jc w:val="both"/>
        <w:rPr>
          <w:rFonts w:ascii="Calibri" w:hAnsi="Calibri" w:eastAsia="Calibri"/>
        </w:rPr>
      </w:pPr>
      <w:r>
        <w:rPr>
          <w:rFonts w:ascii="Calibri" w:hAnsi="Calibri" w:eastAsia="Calibri"/>
        </w:rPr>
        <w:t>“RESOLVED THAT pursuant to Sections 139, 141, 142 and other applicable provisions of the Companies Act, 2013 read with the Companies (Audit and Auditors) Rules, 2014, C.A. Trupti Kunal Kapadia, Chartered Accountant (Membership No. 156332) be and is hereby appointed as Statutory Auditor of the Company from the conclusion of the said meeting until the conclusion of the First AGM.</w:t>
      </w:r>
    </w:p>
    <w:p w14:paraId="44C7491E">
      <w:pPr>
        <w:spacing w:after="160"/>
        <w:jc w:val="both"/>
      </w:pPr>
      <w:r>
        <w:rPr>
          <w:rFonts w:ascii="Calibri" w:hAnsi="Calibri" w:eastAsia="Calibri"/>
        </w:rPr>
        <w:t xml:space="preserve"> “RESOLVED FURTHER THAT Mr. </w:t>
      </w:r>
      <w:r>
        <w:t>Shashi Shekhar</w:t>
      </w:r>
      <w:r>
        <w:rPr>
          <w:rFonts w:ascii="Calibri" w:hAnsi="Calibri" w:eastAsia="Calibri"/>
        </w:rPr>
        <w:t xml:space="preserve"> (DIN:. </w:t>
      </w:r>
      <w:r>
        <w:t>11351502)</w:t>
      </w:r>
      <w:r>
        <w:rPr>
          <w:rFonts w:ascii="Calibri" w:hAnsi="Calibri" w:eastAsia="Calibri"/>
        </w:rPr>
        <w:t xml:space="preserve"> be and is hereby authorized to file e-Form ADT-1 with the Registrar of Companies within 15 (fifteen) days of the appointment of the Statutory Auditor and to sign, execute and submit all related forms, documents and clarifications, and to do all such acts, deeds and things as may be necessary to give effect to this resolution.”</w:t>
      </w:r>
    </w:p>
    <w:p w14:paraId="46C57DD7">
      <w:pPr>
        <w:spacing w:after="160"/>
        <w:jc w:val="both"/>
      </w:pPr>
      <w:r>
        <w:rPr>
          <w:rFonts w:ascii="Calibri" w:hAnsi="Calibri" w:eastAsia="Calibri"/>
        </w:rPr>
        <w:t>“RESOLVED FURTHER THAT the Board takes on record the consent and eligibility certificate received from M/s. C.A. Trupti Kunal Kapadia under Sections 139 and 141 of the Companies Act, 2013 and the Companies (Audit and Auditors) Rules, 2014.”</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34613804">
      <w:r>
        <w:br w:type="textWrapping"/>
      </w:r>
      <w:r>
        <w:t>For ANSHIVIK MICRO ASSOCIATION</w:t>
      </w:r>
    </w:p>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Shashi Shekhar</w:t>
            </w:r>
            <w:r>
              <w:br w:type="textWrapping"/>
            </w:r>
            <w:r>
              <w:t>DIN: 11351502</w:t>
            </w:r>
            <w:r>
              <w:br w:type="textWrapping"/>
            </w:r>
            <w:r>
              <w:br w:type="textWrapping"/>
            </w:r>
            <w:r>
              <w:t>____________________</w:t>
            </w:r>
          </w:p>
        </w:tc>
        <w:tc>
          <w:tcPr>
            <w:tcW w:w="4968" w:type="dxa"/>
          </w:tcPr>
          <w:p w14:paraId="587FF591">
            <w:pPr>
              <w:spacing w:after="0" w:line="240" w:lineRule="auto"/>
            </w:pPr>
            <w:r>
              <w:t>Baby Kumari</w:t>
            </w:r>
            <w:r>
              <w:br w:type="textWrapping"/>
            </w:r>
            <w:r>
              <w:t>DIN: 11351503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both"/>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ANSHIVIK MICRO ASSOCIATION</w:t>
    </w:r>
  </w:p>
  <w:p w14:paraId="429AF203">
    <w:pPr>
      <w:jc w:val="center"/>
      <w:rPr>
        <w:color w:val="0000FF"/>
      </w:rPr>
    </w:pPr>
    <w:r>
      <w:rPr>
        <w:color w:val="0000FF"/>
      </w:rPr>
      <w:t xml:space="preserve">CIN: U88100BR2025NPL079708    </w:t>
    </w:r>
    <w:r>
      <w:rPr>
        <w:rFonts w:hint="default"/>
        <w:color w:val="0000FF"/>
      </w:rPr>
      <w:t>PAN: ABECA0120H</w:t>
    </w:r>
    <w:r>
      <w:rPr>
        <w:color w:val="0000FF"/>
      </w:rPr>
      <w:t xml:space="preserve">    TAN: PTNA13450D</w:t>
    </w:r>
  </w:p>
  <w:p w14:paraId="6A6DBB96">
    <w:pPr>
      <w:jc w:val="center"/>
      <w:rPr>
        <w:color w:val="0000FF"/>
      </w:rPr>
    </w:pPr>
    <w:r>
      <w:rPr>
        <w:color w:val="0000FF"/>
      </w:rPr>
      <w:t>KHATA 116, C/O AARATI DEVI, WARD NO.43, SAVODAY NAGAR, Anaith, Bhojpur, Arrah, Bihar, India, 802302</w:t>
    </w:r>
  </w:p>
  <w:p w14:paraId="569D6634">
    <w:pPr>
      <w:jc w:val="center"/>
      <w:rPr>
        <w:color w:val="0000FF"/>
      </w:rPr>
    </w:pPr>
    <w:r>
      <w:rPr>
        <w:color w:val="0000FF"/>
      </w:rPr>
      <w:t>Email: Sr4881@gmail.com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9279AD"/>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2025-11-01T12:07:57Z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