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ARABIAN TRICORE PRIVATE LIMITED (CIN: U71200TS2026PTC211686) at its meeting held on 06-03-2026,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ARABIAN TRICORE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VENU SAMINENI</w:t>
            </w:r>
            <w:r>
              <w:br w:type="textWrapping"/>
            </w:r>
            <w:r>
              <w:t xml:space="preserve">DIN: 11556598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BANDI SAIDESWARA RAO</w:t>
            </w:r>
            <w:r>
              <w:br w:type="textWrapping"/>
            </w:r>
            <w:r>
              <w:t xml:space="preserve">DIN: 11556599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D.NO 3-94, CHINTHAKANI, Chintakani, Khammam, Chintakani, Telangana, India, 507208</w:t>
      </w:r>
    </w:p>
    <w:p w14:paraId="48A97497">
      <w:r>
        <w:t xml:space="preserve">Date:  06-03-2026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ARABIAN TRICORE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U71200TS2026PTC211686   </w:t>
    </w:r>
    <w:r>
      <w:rPr>
        <w:rFonts w:hint="default"/>
        <w:color w:val="0000FF"/>
      </w:rPr>
      <w:t xml:space="preserve">PAN: ABECA9564F</w:t>
    </w:r>
    <w:r>
      <w:rPr>
        <w:color w:val="0000FF"/>
      </w:rPr>
      <w:t xml:space="preserve">   TAN: HYDA40539C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D.NO 3-94, CHINTHAKANI, Chintakani, Khammam, Chintakani, Telangana, India, 507208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arabiantricore@gmail.com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