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ARIVO ROBOTICS &amp; TECHNOLOGIES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U62011TZ2026PTC038467    </w:t>
    </w:r>
    <w:r>
      <w:rPr>
        <w:rFonts w:hint="default"/>
        <w:color w:val="0000FF"/>
        <w:highlight w:val="none"/>
      </w:rPr>
      <w:t xml:space="preserve">PAN: ABFCA2368E</w:t>
    </w:r>
    <w:bookmarkStart w:id="0" w:name="_GoBack"/>
    <w:bookmarkEnd w:id="0"/>
    <w:r>
      <w:rPr>
        <w:color w:val="0000FF"/>
        <w:highlight w:val="none"/>
      </w:rPr>
      <w:t xml:space="preserve">    TAN: CMBA14687B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1/15, PALAKGADU, KUNJAMPALAYAM, Periamanali, Namakkal, Tiruchengodu, Tamil Nadu, India, 637410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adminarivo@gmail.com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