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7058DA">
      <w:pPr>
        <w:jc w:val="both"/>
        <w:rPr>
          <w:rFonts w:hint="default"/>
          <w:b/>
          <w:bCs/>
        </w:rPr>
      </w:pPr>
      <w:r>
        <w:rPr>
          <w:rFonts w:hint="default"/>
          <w:b/>
          <w:bCs/>
        </w:rPr>
        <w:t xml:space="preserve">CERTIFIED TRUE COPY OF THE RESOLUTION PASSED AT THE MEETING OF THE BOARD OF DIRECTORS OF BANRUP AGRICRAFTS PRIVATE LIMITED held on 16 January 2026 at the Registered Office of the Company situated at C/O VATSA BHARATI BANRUP, ASHRAY, MEHSI MOTIHARI, Madhopur Govind, East Champaran, Chakia, Bihar, India – 845426. </w:t>
      </w:r>
    </w:p>
    <w:p w14:paraId="218ABE3F">
      <w:pPr>
        <w:jc w:val="center"/>
        <w:rPr>
          <w:rFonts w:hint="default"/>
        </w:rPr>
      </w:pPr>
      <w:r>
        <w:rPr>
          <w:rFonts w:hint="default"/>
        </w:rPr>
        <w:t>“RESOLUTION FOR OPENING BANK ACCOUNT”</w:t>
      </w:r>
    </w:p>
    <w:p w14:paraId="25F46679">
      <w:pPr>
        <w:jc w:val="both"/>
        <w:rPr>
          <w:rFonts w:hint="default"/>
        </w:rPr>
      </w:pPr>
      <w:r>
        <w:rPr>
          <w:rFonts w:hint="default"/>
        </w:rPr>
        <w:t>“RESOLVED THAT pursuant to the applicable provisions of the Companies Act, 2013, consent of the Board be and is hereby accorded to open a Current Account / such other account(s) as may be required in the name of BANRUP AGRICRAFTS PRIVATE LIMITED with STATE BANK OF INDIA (the “Bank”) and the Bank be and is hereby requested to open the said account.”</w:t>
      </w:r>
    </w:p>
    <w:p w14:paraId="64259474">
      <w:pPr>
        <w:jc w:val="both"/>
        <w:rPr>
          <w:rFonts w:hint="default"/>
        </w:rPr>
      </w:pPr>
      <w:r>
        <w:rPr>
          <w:rFonts w:hint="default"/>
        </w:rPr>
        <w:t>“RESOLVED FURTHER THAT  Ms. Kumari Pooja Chauhan (DIN: 11445240), Director, be and are hereby authorized jointly and severally to:</w:t>
      </w:r>
    </w:p>
    <w:p w14:paraId="0AC859A6">
      <w:pPr>
        <w:numPr>
          <w:ilvl w:val="0"/>
          <w:numId w:val="7"/>
        </w:numPr>
        <w:ind w:left="425" w:leftChars="0" w:hanging="425" w:firstLineChars="0"/>
        <w:jc w:val="both"/>
        <w:rPr>
          <w:rFonts w:hint="default"/>
        </w:rPr>
      </w:pPr>
      <w:r>
        <w:rPr>
          <w:rFonts w:hint="default"/>
        </w:rPr>
        <w:t>sign and submit the account opening form and all related documents/KYC,</w:t>
      </w:r>
    </w:p>
    <w:p w14:paraId="76517ED9">
      <w:pPr>
        <w:numPr>
          <w:ilvl w:val="0"/>
          <w:numId w:val="7"/>
        </w:numPr>
        <w:ind w:left="425" w:leftChars="0" w:hanging="425" w:firstLineChars="0"/>
        <w:jc w:val="both"/>
        <w:rPr>
          <w:rFonts w:hint="default"/>
        </w:rPr>
      </w:pPr>
      <w:r>
        <w:rPr>
          <w:rFonts w:hint="default"/>
        </w:rPr>
        <w:t>provide specimen signatures, company documents, and declarations as required by the Bank,</w:t>
      </w:r>
    </w:p>
    <w:p w14:paraId="054B899F">
      <w:pPr>
        <w:numPr>
          <w:ilvl w:val="0"/>
          <w:numId w:val="7"/>
        </w:numPr>
        <w:ind w:left="425" w:leftChars="0" w:hanging="425" w:firstLineChars="0"/>
        <w:jc w:val="both"/>
        <w:rPr>
          <w:rFonts w:hint="default"/>
        </w:rPr>
      </w:pPr>
      <w:r>
        <w:rPr>
          <w:rFonts w:hint="default"/>
        </w:rPr>
        <w:t>operate the account(s) including signing and issuing cheques, demand drafts, pay orders, withdrawal slips, and other instruments,</w:t>
      </w:r>
    </w:p>
    <w:p w14:paraId="6EC9B05E">
      <w:pPr>
        <w:numPr>
          <w:ilvl w:val="0"/>
          <w:numId w:val="7"/>
        </w:numPr>
        <w:ind w:left="425" w:leftChars="0" w:hanging="425" w:firstLineChars="0"/>
        <w:jc w:val="both"/>
        <w:rPr>
          <w:rFonts w:hint="default"/>
        </w:rPr>
      </w:pPr>
      <w:r>
        <w:rPr>
          <w:rFonts w:hint="default"/>
        </w:rPr>
        <w:t>avail and operate internet banking / mobile banking, issue instructions for fund transfers, and set/modify transaction limits,</w:t>
      </w:r>
    </w:p>
    <w:p w14:paraId="367C0664">
      <w:pPr>
        <w:numPr>
          <w:ilvl w:val="0"/>
          <w:numId w:val="7"/>
        </w:numPr>
        <w:ind w:left="425" w:leftChars="0" w:hanging="425" w:firstLineChars="0"/>
        <w:jc w:val="both"/>
        <w:rPr>
          <w:rFonts w:hint="default"/>
        </w:rPr>
      </w:pPr>
      <w:r>
        <w:rPr>
          <w:rFonts w:hint="default"/>
        </w:rPr>
        <w:t>execute all papers necessary for smooth operation of the account.”</w:t>
      </w:r>
    </w:p>
    <w:p w14:paraId="397B1B59">
      <w:pPr>
        <w:jc w:val="both"/>
        <w:rPr>
          <w:rFonts w:hint="default"/>
        </w:rPr>
      </w:pPr>
      <w:r>
        <w:rPr>
          <w:rFonts w:hint="default"/>
        </w:rPr>
        <w:t>“RESOLVED FURTHER THAT the Bank be and is hereby authorized to honour all cheques/instructions signed by the above authorized signatorie as per the operating instructions submitted to the Bank from time to time.”</w:t>
      </w:r>
    </w:p>
    <w:tbl>
      <w:tblPr>
        <w:tblStyle w:val="35"/>
        <w:tblpPr w:leftFromText="180" w:rightFromText="180" w:vertAnchor="text" w:horzAnchor="page" w:tblpX="1178" w:tblpY="93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51213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6E6933C">
            <w:pPr>
              <w:spacing w:after="0" w:line="240" w:lineRule="auto"/>
            </w:pPr>
            <w:r>
              <w:rPr>
                <w:b/>
              </w:rPr>
              <w:t>Director 1</w:t>
            </w:r>
          </w:p>
        </w:tc>
        <w:tc>
          <w:tcPr>
            <w:tcW w:w="4968" w:type="dxa"/>
          </w:tcPr>
          <w:p w14:paraId="617EC689">
            <w:pPr>
              <w:spacing w:after="0" w:line="240" w:lineRule="auto"/>
            </w:pPr>
            <w:r>
              <w:rPr>
                <w:b/>
              </w:rPr>
              <w:t>Director 2</w:t>
            </w:r>
          </w:p>
        </w:tc>
      </w:tr>
      <w:tr w14:paraId="51A31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47AD61A">
            <w:pPr>
              <w:spacing w:after="0" w:line="240" w:lineRule="auto"/>
            </w:pPr>
          </w:p>
        </w:tc>
        <w:tc>
          <w:tcPr>
            <w:tcW w:w="4968" w:type="dxa"/>
          </w:tcPr>
          <w:p w14:paraId="53BBE6B6">
            <w:pPr>
              <w:spacing w:after="0" w:line="240" w:lineRule="auto"/>
            </w:pPr>
          </w:p>
        </w:tc>
      </w:tr>
      <w:tr w14:paraId="10443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B1791E2">
            <w:pPr>
              <w:spacing w:after="0" w:line="240" w:lineRule="auto"/>
            </w:pPr>
            <w:r>
              <w:t>Uma Devi</w:t>
            </w:r>
            <w:r>
              <w:br w:type="textWrapping"/>
            </w:r>
            <w:r>
              <w:t>DIN: 11445239</w:t>
            </w:r>
            <w:r>
              <w:br w:type="textWrapping"/>
            </w:r>
            <w:r>
              <w:br w:type="textWrapping"/>
            </w:r>
            <w:r>
              <w:t>____________________</w:t>
            </w:r>
          </w:p>
        </w:tc>
        <w:tc>
          <w:tcPr>
            <w:tcW w:w="4968" w:type="dxa"/>
          </w:tcPr>
          <w:p w14:paraId="0C9F797F">
            <w:pPr>
              <w:spacing w:after="0" w:line="240" w:lineRule="auto"/>
            </w:pPr>
            <w:r>
              <w:t>KUMARI POOJA CHAUHAN</w:t>
            </w:r>
            <w:r>
              <w:br w:type="textWrapping"/>
            </w:r>
            <w:r>
              <w:t>DIN: 11445240</w:t>
            </w:r>
            <w:r>
              <w:br w:type="textWrapping"/>
            </w:r>
            <w:r>
              <w:br w:type="textWrapping"/>
            </w:r>
            <w:r>
              <w:t>____________________</w:t>
            </w:r>
          </w:p>
        </w:tc>
      </w:tr>
      <w:tr w14:paraId="28042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FA7552B">
            <w:pPr>
              <w:spacing w:after="0" w:line="240" w:lineRule="auto"/>
            </w:pPr>
          </w:p>
        </w:tc>
        <w:tc>
          <w:tcPr>
            <w:tcW w:w="4968" w:type="dxa"/>
          </w:tcPr>
          <w:p w14:paraId="7051D8CB">
            <w:pPr>
              <w:spacing w:after="0" w:line="240" w:lineRule="auto"/>
            </w:pPr>
          </w:p>
        </w:tc>
      </w:tr>
    </w:tbl>
    <w:p w14:paraId="4BA4EA13">
      <w:pPr>
        <w:jc w:val="both"/>
        <w:rPr>
          <w:rFonts w:hint="default"/>
        </w:rPr>
      </w:pPr>
      <w:r>
        <w:rPr>
          <w:rFonts w:hint="default"/>
        </w:rPr>
        <w:t>“RESOLVED FURTHER THAT a certified true copy of this resolution be provided to the Bank under the signature of any Director of the Company.”</w:t>
      </w: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BANRUP AGRICRAFTS PRIVATE LIMITED</w:t>
    </w:r>
  </w:p>
  <w:p w14:paraId="5270E5A5">
    <w:pPr>
      <w:jc w:val="center"/>
      <w:rPr>
        <w:color w:val="0000FF"/>
        <w:highlight w:val="none"/>
      </w:rPr>
    </w:pPr>
    <w:r>
      <w:rPr>
        <w:color w:val="0000FF"/>
        <w:highlight w:val="none"/>
      </w:rPr>
      <w:t xml:space="preserve">CIN: U01139BR2025PTC080982    </w:t>
    </w:r>
    <w:r>
      <w:rPr>
        <w:rFonts w:hint="default"/>
        <w:color w:val="0000FF"/>
        <w:highlight w:val="none"/>
      </w:rPr>
      <w:t>PAN: AAOCB2457R</w:t>
    </w:r>
    <w:r>
      <w:rPr>
        <w:color w:val="0000FF"/>
        <w:highlight w:val="none"/>
      </w:rPr>
      <w:t xml:space="preserve">    TAN: PTNB09805F</w:t>
    </w:r>
  </w:p>
  <w:p w14:paraId="67DEED60">
    <w:pPr>
      <w:jc w:val="center"/>
      <w:rPr>
        <w:color w:val="0000FF"/>
        <w:highlight w:val="none"/>
      </w:rPr>
    </w:pPr>
    <w:r>
      <w:rPr>
        <w:color w:val="0000FF"/>
        <w:highlight w:val="none"/>
      </w:rPr>
      <w:t>C/O VATSA BHARATI BANRUP, ASHRAY, MEHSI MOTIHARI, Madhopur Govind, East Champaran, Chakia, Bihar, India, 845426</w:t>
    </w:r>
  </w:p>
  <w:p w14:paraId="4AD3CEB7">
    <w:pPr>
      <w:jc w:val="center"/>
      <w:rPr>
        <w:color w:val="0000FF"/>
        <w:highlight w:val="none"/>
      </w:rPr>
    </w:pPr>
    <w:r>
      <w:rPr>
        <w:color w:val="0000FF"/>
        <w:highlight w:val="none"/>
      </w:rPr>
      <w:t>Email: banrupapl26@gmail.com</w:t>
    </w: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44D14A5"/>
    <w:multiLevelType w:val="singleLevel"/>
    <w:tmpl w:val="144D14A5"/>
    <w:lvl w:ilvl="0" w:tentative="0">
      <w:start w:val="1"/>
      <w:numFmt w:val="decimal"/>
      <w:lvlText w:val="%1."/>
      <w:lvlJc w:val="left"/>
      <w:pPr>
        <w:tabs>
          <w:tab w:val="left" w:pos="425"/>
        </w:tabs>
        <w:ind w:left="425" w:leftChars="0" w:hanging="425" w:firstLineChars="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68AD3E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2026-01-16T13:17:41Z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3FC056015EB648FE955234A31F08D8C4_13</vt:lpwstr>
  </property>
</Properties>
</file>