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BANRUP AGRICRAFTS PRIVATE LIMITED</w:t>
      </w:r>
      <w:r>
        <w:rPr>
          <w:rFonts w:ascii="Times New Roman" w:hAnsi="Times New Roman" w:cs="Times New Roman"/>
          <w:sz w:val="24"/>
          <w:szCs w:val="24"/>
        </w:rPr>
        <w:t xml:space="preserve">, </w:t>
      </w:r>
      <w:r>
        <w:rPr>
          <w:rFonts w:hint="default"/>
          <w:color w:val="auto"/>
          <w:sz w:val="22"/>
          <w:szCs w:val="22"/>
        </w:rPr>
        <w:t xml:space="preserve">CIN: U01139BR2025PTC080982</w:t>
      </w:r>
      <w:r>
        <w:rPr>
          <w:rFonts w:ascii="Times New Roman" w:hAnsi="Times New Roman" w:cs="Times New Roman"/>
          <w:sz w:val="24"/>
          <w:szCs w:val="24"/>
        </w:rPr>
        <w:t xml:space="preserve">, HELD AT ITS REGISTERED OFFICE AT </w:t>
      </w:r>
      <w:r>
        <w:rPr>
          <w:rFonts w:hint="default"/>
          <w:color w:val="auto"/>
          <w:sz w:val="22"/>
          <w:szCs w:val="22"/>
        </w:rPr>
        <w:t xml:space="preserve">Banrup Ashray, Madhopur govind via Mehsi, Mehsi, East Champaran,Mehsi, Bihar, India, 845426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KUMARI POOJA CHAUHAN,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BANRUP AGRICRAFTS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Uma Devi</w:t>
            </w:r>
            <w:r>
              <w:br w:type="textWrapping"/>
            </w:r>
            <w:r>
              <w:t xml:space="preserve">DIN: 11445239</w:t>
            </w:r>
            <w:r>
              <w:br w:type="textWrapping"/>
            </w:r>
            <w:r>
              <w:br w:type="textWrapping"/>
            </w:r>
            <w:r>
              <w:t>____________________</w:t>
            </w:r>
          </w:p>
        </w:tc>
        <w:tc>
          <w:tcPr>
            <w:tcW w:w="4418" w:type="dxa"/>
          </w:tcPr>
          <w:p w14:paraId="7FA2CD90">
            <w:pPr>
              <w:spacing w:after="0" w:line="240" w:lineRule="auto"/>
            </w:pPr>
            <w:r>
              <w:t xml:space="preserve">KUMARI POOJA CHAUHAN</w:t>
            </w:r>
            <w:r>
              <w:br w:type="textWrapping"/>
            </w:r>
            <w:r>
              <w:t xml:space="preserve">DIN: 11445240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21-01-2026</w:t>
      </w:r>
      <w:r>
        <w:br w:type="textWrapping"/>
      </w:r>
      <w:r>
        <w:t xml:space="preserve">Place: Banrup Ashray, Madhopur govind via Mehsi, Mehsi, East Champaran,Mehsi, Bihar, India, 845426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BANRUP AGRICRAFTS PRIVATE LIMITED</w:t>
    </w:r>
  </w:p>
  <w:p w14:paraId="429AF203">
    <w:pPr>
      <w:jc w:val="center"/>
      <w:rPr>
        <w:color w:val="0000FF"/>
      </w:rPr>
    </w:pPr>
    <w:r>
      <w:rPr>
        <w:color w:val="0000FF"/>
      </w:rPr>
      <w:t xml:space="preserve">CIN: U01139BR2025PTC080982    </w:t>
    </w:r>
    <w:r>
      <w:rPr>
        <w:rFonts w:hint="default"/>
        <w:color w:val="0000FF"/>
      </w:rPr>
      <w:t xml:space="preserve">PAN: AAOCB2457R</w:t>
    </w:r>
    <w:r>
      <w:rPr>
        <w:color w:val="0000FF"/>
      </w:rPr>
      <w:t xml:space="preserve">    TAN: PTNB09805F</w:t>
    </w:r>
  </w:p>
  <w:p w14:paraId="6A6DBB96">
    <w:pPr>
      <w:jc w:val="center"/>
      <w:rPr>
        <w:color w:val="0000FF"/>
      </w:rPr>
    </w:pPr>
    <w:r>
      <w:rPr>
        <w:color w:val="0000FF"/>
      </w:rPr>
      <w:t xml:space="preserve">Banrup Ashray, Madhopur govind via Mehsi, Mehsi, East Champaran,Mehsi, Bihar, India, 845426</w:t>
    </w:r>
  </w:p>
  <w:p w14:paraId="2B74DF15">
    <w:pPr>
      <w:jc w:val="center"/>
      <w:rPr>
        <w:color w:val="0000FF"/>
      </w:rPr>
    </w:pPr>
    <w:r>
      <w:rPr>
        <w:color w:val="0000FF"/>
      </w:rPr>
      <w:t xml:space="preserve">Email: banrupapl26@gmail.com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