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BANSAL STRATEDGE PRIVATE LIMITED , having CIN: U70200MR2026PTC475662,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