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BANSAL STRATEDGE PRIVATE LIMITED</w:t>
      </w:r>
      <w:r>
        <w:rPr>
          <w:rFonts w:ascii="Times New Roman" w:hAnsi="Times New Roman" w:cs="Times New Roman"/>
          <w:sz w:val="24"/>
          <w:szCs w:val="24"/>
        </w:rPr>
        <w:t xml:space="preserve">, </w:t>
      </w:r>
      <w:r>
        <w:rPr>
          <w:rFonts w:hint="default"/>
          <w:color w:val="auto"/>
          <w:sz w:val="22"/>
          <w:szCs w:val="22"/>
        </w:rPr>
        <w:t xml:space="preserve">CIN: U70200MR2026PTC475662</w:t>
      </w:r>
      <w:r>
        <w:rPr>
          <w:rFonts w:ascii="Times New Roman" w:hAnsi="Times New Roman" w:cs="Times New Roman"/>
          <w:sz w:val="24"/>
          <w:szCs w:val="24"/>
        </w:rPr>
        <w:t xml:space="preserve">, HELD AT ITS REGISTERED OFFICE AT </w:t>
      </w:r>
      <w:r>
        <w:rPr>
          <w:rFonts w:hint="default"/>
          <w:color w:val="auto"/>
          <w:sz w:val="22"/>
          <w:szCs w:val="22"/>
        </w:rPr>
        <w:t xml:space="preserve">FLAT NO D-302 PLOT NO.46, SECTOR 30A Silicon Tower, Thane, Thane, Thane, Maharashtra, India, 400705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Kamlesh Bansal,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BANSAL STRATEDGE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Kamlesh Bansal</w:t>
            </w:r>
            <w:r>
              <w:br w:type="textWrapping"/>
            </w:r>
            <w:r>
              <w:t xml:space="preserve">DIN: 11590295</w:t>
            </w:r>
            <w:r>
              <w:br w:type="textWrapping"/>
            </w:r>
            <w:r>
              <w:br w:type="textWrapping"/>
            </w:r>
            <w:r>
              <w:t>____________________</w:t>
            </w:r>
          </w:p>
        </w:tc>
        <w:tc>
          <w:tcPr>
            <w:tcW w:w="4418" w:type="dxa"/>
          </w:tcPr>
          <w:p w14:paraId="7FA2CD90">
            <w:pPr>
              <w:spacing w:after="0" w:line="240" w:lineRule="auto"/>
            </w:pPr>
            <w:r>
              <w:t xml:space="preserve">RIGVED KAMLESH BANSAL</w:t>
            </w:r>
            <w:r>
              <w:br w:type="textWrapping"/>
            </w:r>
            <w:r>
              <w:t xml:space="preserve">DIN: 11666327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24-04-2026</w:t>
      </w:r>
      <w:r>
        <w:br w:type="textWrapping"/>
      </w:r>
      <w:r>
        <w:t xml:space="preserve">Place: FLAT NO D-302 PLOT NO.46, SECTOR 30A Silicon Tower, Thane, Thane, Thane, Maharashtra, India, 400705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BANSAL STRATEDGE PRIVATE LIMITED</w:t>
    </w:r>
  </w:p>
  <w:p w14:paraId="429AF203">
    <w:pPr>
      <w:jc w:val="center"/>
      <w:rPr>
        <w:color w:val="0000FF"/>
      </w:rPr>
    </w:pPr>
    <w:r>
      <w:rPr>
        <w:color w:val="0000FF"/>
      </w:rPr>
      <w:t xml:space="preserve">CIN: U70200MR2026PTC475662    </w:t>
    </w:r>
    <w:r>
      <w:rPr>
        <w:rFonts w:hint="default"/>
        <w:color w:val="0000FF"/>
      </w:rPr>
      <w:t xml:space="preserve">PAN: -</w:t>
    </w:r>
    <w:r>
      <w:rPr>
        <w:color w:val="0000FF"/>
      </w:rPr>
      <w:t xml:space="preserve">    TAN: -</w:t>
    </w:r>
  </w:p>
  <w:p w14:paraId="6A6DBB96">
    <w:pPr>
      <w:jc w:val="center"/>
      <w:rPr>
        <w:color w:val="0000FF"/>
      </w:rPr>
    </w:pPr>
    <w:r>
      <w:rPr>
        <w:color w:val="0000FF"/>
      </w:rPr>
      <w:t xml:space="preserve">FLAT NO D-302 PLOT NO.46, SECTOR 30A Silicon Tower, Thane, Thane, Thane, Maharashtra, India, 400705</w:t>
    </w:r>
  </w:p>
  <w:p w14:paraId="2B74DF15">
    <w:pPr>
      <w:jc w:val="center"/>
      <w:rPr>
        <w:color w:val="0000FF"/>
      </w:rPr>
    </w:pPr>
    <w:r>
      <w:rPr>
        <w:color w:val="0000FF"/>
      </w:rPr>
      <w:t xml:space="preserve">Email: kamlesh@kamleshbansal.com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