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BEYOND THE VEILS TOURISM (OPC) PRIVATE LIMITED</w:t>
      </w:r>
      <w:r>
        <w:rPr>
          <w:rFonts w:ascii="Times New Roman" w:hAnsi="Times New Roman" w:cs="Times New Roman"/>
          <w:sz w:val="24"/>
          <w:szCs w:val="24"/>
        </w:rPr>
        <w:t xml:space="preserve">, </w:t>
      </w:r>
      <w:r>
        <w:rPr>
          <w:rFonts w:hint="default"/>
          <w:color w:val="auto"/>
          <w:sz w:val="22"/>
          <w:szCs w:val="22"/>
        </w:rPr>
        <w:t xml:space="preserve">CIN: U79120TN2026OPC188194</w:t>
      </w:r>
      <w:r>
        <w:rPr>
          <w:rFonts w:ascii="Times New Roman" w:hAnsi="Times New Roman" w:cs="Times New Roman"/>
          <w:sz w:val="24"/>
          <w:szCs w:val="24"/>
        </w:rPr>
        <w:t xml:space="preserve">, HELD AT ITS REGISTERED OFFICE AT </w:t>
      </w:r>
      <w:r>
        <w:rPr>
          <w:rFonts w:hint="default"/>
          <w:color w:val="auto"/>
          <w:sz w:val="22"/>
          <w:szCs w:val="22"/>
        </w:rPr>
        <w:t xml:space="preserve">9B BHUVANESHWARI NAGAR, 1ST STREET GOWRIVAKKAM, Rajakilpakkam, Kanchipuram, Tambaram, Tamil Nadu, India, 600073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Sathiya,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BEYOND THE VEILS TOURISM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Sathiya</w:t>
            </w:r>
            <w:r>
              <w:br w:type="textWrapping"/>
            </w:r>
            <w:r>
              <w:t xml:space="preserve">DIN: 11472302</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19-02-2026</w:t>
      </w:r>
      <w:r>
        <w:br w:type="textWrapping"/>
      </w:r>
      <w:r>
        <w:t xml:space="preserve">Place: 9B BHUVANESHWARI NAGAR, 1ST STREET GOWRIVAKKAM, Rajakilpakkam, Kanchipuram, Tambaram, Tamil Nadu, India, 600073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BEYOND THE VEILS TOURISM (OPC) PRIVATE LIMITED</w:t>
    </w:r>
  </w:p>
  <w:p w14:paraId="429AF203">
    <w:pPr>
      <w:jc w:val="center"/>
      <w:rPr>
        <w:color w:val="0000FF"/>
      </w:rPr>
    </w:pPr>
    <w:r>
      <w:rPr>
        <w:color w:val="0000FF"/>
      </w:rPr>
      <w:t xml:space="preserve">CIN: U79120TN2026OPC188194    </w:t>
    </w:r>
    <w:r>
      <w:rPr>
        <w:rFonts w:hint="default"/>
        <w:color w:val="0000FF"/>
      </w:rPr>
      <w:t xml:space="preserve">PAN: AAOCB3050A</w:t>
    </w:r>
    <w:r>
      <w:rPr>
        <w:color w:val="0000FF"/>
      </w:rPr>
      <w:t xml:space="preserve">    TAN: CHEB17963B</w:t>
    </w:r>
  </w:p>
  <w:p w14:paraId="6A6DBB96">
    <w:pPr>
      <w:jc w:val="center"/>
      <w:rPr>
        <w:color w:val="0000FF"/>
      </w:rPr>
    </w:pPr>
    <w:r>
      <w:rPr>
        <w:color w:val="0000FF"/>
      </w:rPr>
      <w:t xml:space="preserve">9B BHUVANESHWARI NAGAR, 1ST STREET GOWRIVAKKAM, Rajakilpakkam, Kanchipuram, Tambaram, Tamil Nadu, India, 600073</w:t>
    </w:r>
  </w:p>
  <w:p w14:paraId="2B74DF15">
    <w:pPr>
      <w:jc w:val="center"/>
      <w:rPr>
        <w:color w:val="0000FF"/>
      </w:rPr>
    </w:pPr>
    <w:r>
      <w:rPr>
        <w:color w:val="0000FF"/>
      </w:rPr>
      <w:t xml:space="preserve">Email: beyondtheveils333@gmail.com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