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29-12-2025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BLUETHREAD ORIGINALS (OPC)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5 8, RAJACHANI, Thygarayanagar, Chennai, Chennai, Tamil Nadu, India, 600017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29-12-2025, we hereby give our consent to act as the First Statutory Auditor of BLUETHREAD ORIGINALS (OPC)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