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8F5CB">
      <w:pPr>
        <w:jc w:val="both"/>
        <w:rPr>
          <w:rFonts w:hint="default"/>
        </w:rPr>
      </w:pPr>
      <w:r>
        <w:rPr>
          <w:rFonts w:hint="default"/>
        </w:rPr>
        <w:t>CERTIFIED TRUE COPY OF THE RESOLUTION PASSED AT THE MEETING OF THE BOARD OF DIRECTORS</w:t>
      </w:r>
      <w:r>
        <w:rPr>
          <w:rFonts w:hint="default"/>
          <w:lang w:val="en-US"/>
        </w:rPr>
        <w:t xml:space="preserve"> </w:t>
      </w:r>
      <w:r>
        <w:rPr>
          <w:rFonts w:hint="default"/>
        </w:rPr>
        <w:t>of BRIIDGE WITH TRADE CO PRIVATE LIMITED held on 02 February 2026 at the Registered Office of the Company.</w:t>
      </w:r>
    </w:p>
    <w:p w14:paraId="5F4B2F43">
      <w:pPr>
        <w:jc w:val="both"/>
        <w:rPr>
          <w:rFonts w:hint="default"/>
        </w:rPr>
      </w:pPr>
      <w:r>
        <w:rPr>
          <w:rFonts w:hint="default"/>
        </w:rPr>
        <w:t>“RESOLVED THAT pursuant to the applicable provisions of the Companies Act, 2013 and other applicable rules (if any), consent of the Board be and is hereby accorded to open a Current Account / Bank Account in the name of BRIIDGE WITH TRADE CO PRIVATE LIMITED with any scheduled bank / financial institution as may be decided by the authorized signatory.</w:t>
      </w:r>
    </w:p>
    <w:p w14:paraId="6D38301C">
      <w:pPr>
        <w:jc w:val="both"/>
        <w:rPr>
          <w:rFonts w:hint="default"/>
        </w:rPr>
      </w:pPr>
      <w:r>
        <w:rPr>
          <w:rFonts w:hint="default"/>
        </w:rPr>
        <w:t>RESOLVED FURTHER THAT Mr. KATHAN JYOTISHCHANDRA DAS (also referred as Kanthan Das), Director of the Company, be and is hereby authorized signatory to do all acts, deeds and things necessary for opening and operating the said bank account(s), including but not limited to:</w:t>
      </w:r>
    </w:p>
    <w:p w14:paraId="0B4B9240">
      <w:pPr>
        <w:numPr>
          <w:ilvl w:val="0"/>
          <w:numId w:val="7"/>
        </w:numPr>
        <w:ind w:left="425" w:leftChars="0" w:hanging="425" w:firstLineChars="0"/>
        <w:jc w:val="both"/>
        <w:rPr>
          <w:rFonts w:hint="default"/>
        </w:rPr>
      </w:pPr>
      <w:r>
        <w:rPr>
          <w:rFonts w:hint="default"/>
        </w:rPr>
        <w:t>signing and submitting account opening forms, KYC documents and declarations;</w:t>
      </w:r>
    </w:p>
    <w:p w14:paraId="0DEBB43E">
      <w:pPr>
        <w:numPr>
          <w:ilvl w:val="0"/>
          <w:numId w:val="7"/>
        </w:numPr>
        <w:ind w:left="425" w:leftChars="0" w:hanging="425" w:firstLineChars="0"/>
        <w:jc w:val="both"/>
        <w:rPr>
          <w:rFonts w:hint="default"/>
        </w:rPr>
      </w:pPr>
      <w:r>
        <w:rPr>
          <w:rFonts w:hint="default"/>
        </w:rPr>
        <w:t>signing cheques, pay orders, demand drafts, and other banking instruments;</w:t>
      </w:r>
    </w:p>
    <w:p w14:paraId="538265CC">
      <w:pPr>
        <w:numPr>
          <w:ilvl w:val="0"/>
          <w:numId w:val="7"/>
        </w:numPr>
        <w:ind w:left="425" w:leftChars="0" w:hanging="425" w:firstLineChars="0"/>
        <w:jc w:val="both"/>
        <w:rPr>
          <w:rFonts w:hint="default"/>
        </w:rPr>
      </w:pPr>
      <w:r>
        <w:rPr>
          <w:rFonts w:hint="default"/>
        </w:rPr>
        <w:t>depositing/withdrawing cash/cheques and issuing instructions to the bank;</w:t>
      </w:r>
    </w:p>
    <w:p w14:paraId="079C5DCB">
      <w:pPr>
        <w:numPr>
          <w:ilvl w:val="0"/>
          <w:numId w:val="7"/>
        </w:numPr>
        <w:ind w:left="425" w:leftChars="0" w:hanging="425" w:firstLineChars="0"/>
        <w:jc w:val="both"/>
        <w:rPr>
          <w:rFonts w:hint="default"/>
        </w:rPr>
      </w:pPr>
      <w:r>
        <w:rPr>
          <w:rFonts w:hint="default"/>
        </w:rPr>
        <w:t>activating/operating net banking, mobile banking, UPI, debit card, cheque book, and other facilities;</w:t>
      </w:r>
    </w:p>
    <w:p w14:paraId="1C05E2C9">
      <w:pPr>
        <w:numPr>
          <w:ilvl w:val="0"/>
          <w:numId w:val="7"/>
        </w:numPr>
        <w:ind w:left="425" w:leftChars="0" w:hanging="425" w:firstLineChars="0"/>
        <w:jc w:val="both"/>
        <w:rPr>
          <w:rFonts w:hint="default"/>
        </w:rPr>
      </w:pPr>
      <w:r>
        <w:rPr>
          <w:rFonts w:hint="default"/>
        </w:rPr>
        <w:t>signing and accepting bank communications, terms, and service requests;</w:t>
      </w:r>
    </w:p>
    <w:p w14:paraId="07CB2C50">
      <w:pPr>
        <w:numPr>
          <w:ilvl w:val="0"/>
          <w:numId w:val="7"/>
        </w:numPr>
        <w:ind w:left="425" w:leftChars="0" w:hanging="425" w:firstLineChars="0"/>
        <w:jc w:val="both"/>
        <w:rPr>
          <w:rFonts w:hint="default"/>
        </w:rPr>
      </w:pPr>
      <w:r>
        <w:rPr>
          <w:rFonts w:hint="default"/>
        </w:rPr>
        <w:t>appointing/altering transaction limits and issuing standing instructions, as required for business operations.</w:t>
      </w:r>
    </w:p>
    <w:p w14:paraId="08D9D5B5">
      <w:pPr>
        <w:jc w:val="both"/>
        <w:rPr>
          <w:rFonts w:hint="default"/>
        </w:rPr>
      </w:pPr>
      <w:r>
        <w:rPr>
          <w:rFonts w:hint="default"/>
        </w:rPr>
        <w:t>RESOLVED FURTHER THAT the bank is hereby authorized to honor all instructions, cheques, and documents signed by the above authorized signatory in connection with the operation of the account(s).</w:t>
      </w:r>
    </w:p>
    <w:p w14:paraId="08B4A16B">
      <w:pPr>
        <w:jc w:val="both"/>
        <w:rPr>
          <w:rFonts w:hint="default"/>
        </w:rPr>
      </w:pPr>
      <w:r>
        <w:rPr>
          <w:rFonts w:hint="default"/>
        </w:rPr>
        <w:t>RESOLVED FURTHER THAT a certified copy of this resolution be provided to the bank / financial institution under the signature of any Director or Company Secretary (if any), as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4438" w:type="dxa"/>
          </w:tcPr>
          <w:p w14:paraId="6063073B">
            <w:r>
              <w:t>DAS SAUMIL JYOTISHCHANDRA</w:t>
            </w:r>
          </w:p>
          <w:p w14:paraId="1C1AD45E">
            <w:r>
              <w:t>DIN: 08759072</w:t>
            </w:r>
          </w:p>
          <w:p w14:paraId="34E4EED3">
            <w:r>
              <w:t>____________________</w:t>
            </w:r>
          </w:p>
          <w:p w14:paraId="3B0F4858"/>
          <w:p w14:paraId="1C02B0D2">
            <w:r>
              <w:t>SANJAY KUMARKUSHWAHA</w:t>
            </w:r>
          </w:p>
          <w:p w14:paraId="5B3AB39F">
            <w:r>
              <w:t>DIN: 11495289</w:t>
            </w:r>
          </w:p>
          <w:p w14:paraId="78B4B311">
            <w:r>
              <w:t>____________________</w:t>
            </w:r>
          </w:p>
        </w:tc>
        <w:tc>
          <w:tcPr>
            <w:tcW w:w="4418" w:type="dxa"/>
          </w:tcPr>
          <w:p w14:paraId="2E5479BD">
            <w:r>
              <w:t>NAVDEEPSINGH RAMESHSINGH TOMAR</w:t>
            </w:r>
          </w:p>
          <w:p w14:paraId="2E82100B">
            <w:r>
              <w:t>DIN: 11495290</w:t>
            </w:r>
          </w:p>
          <w:p w14:paraId="3A2DA9F5">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p>
        </w:tc>
        <w:tc>
          <w:tcPr>
            <w:tcW w:w="4418" w:type="dxa"/>
          </w:tcPr>
          <w:p w14:paraId="43FFA9B1">
            <w:pPr>
              <w:spacing w:after="0" w:line="240" w:lineRule="auto"/>
            </w:pPr>
          </w:p>
        </w:tc>
      </w:tr>
    </w:tbl>
    <w:p w14:paraId="204C9AAA">
      <w:pPr>
        <w:jc w:val="both"/>
        <w:rPr>
          <w:rFonts w:hint="default"/>
        </w:rPr>
      </w:pPr>
    </w:p>
    <w:p w14:paraId="6DC6D8C2">
      <w:pPr>
        <w:jc w:val="both"/>
        <w:rPr>
          <w:rFonts w:hint="default"/>
        </w:rPr>
      </w:pPr>
    </w:p>
    <w:p w14:paraId="462158C2">
      <w:pPr>
        <w:jc w:val="both"/>
        <w:rPr>
          <w:rFonts w:hint="default"/>
        </w:rPr>
      </w:pPr>
    </w:p>
    <w:p w14:paraId="273F7E1D">
      <w:pPr>
        <w:jc w:val="both"/>
        <w:rPr>
          <w:rFonts w:hint="default"/>
        </w:rPr>
      </w:pPr>
    </w:p>
    <w:p w14:paraId="74D98D82">
      <w:pPr>
        <w:jc w:val="both"/>
        <w:rPr>
          <w:rFonts w:hint="default"/>
        </w:rPr>
      </w:pPr>
    </w:p>
    <w:p w14:paraId="1E3A0497">
      <w:pPr>
        <w:jc w:val="both"/>
        <w:rPr>
          <w:rFonts w:hint="default"/>
        </w:rPr>
      </w:pPr>
    </w:p>
    <w:p w14:paraId="4FB603EF">
      <w:pPr>
        <w:jc w:val="both"/>
        <w:rPr>
          <w:rFonts w:hint="default"/>
        </w:rPr>
      </w:pPr>
      <w:r>
        <w:rPr>
          <w:rFonts w:hint="default"/>
        </w:rPr>
        <w:t>Place: SHED NO-58,Golden industrial Park,Nr Hinglaj MataTempal,village-Singrava,Taluko- Daskroi, Ad , Ahmedabad, Gujarat, 382340</w:t>
      </w:r>
    </w:p>
    <w:p w14:paraId="3AB98929">
      <w:pPr>
        <w:jc w:val="both"/>
        <w:rPr>
          <w:rFonts w:hint="default"/>
        </w:rPr>
      </w:pPr>
      <w:r>
        <w:rPr>
          <w:rFonts w:hint="default"/>
        </w:rPr>
        <w:t xml:space="preserve">Date:  </w:t>
      </w:r>
      <w:r>
        <w:rPr>
          <w:rFonts w:hint="default"/>
          <w:lang w:val="en-US"/>
        </w:rPr>
        <w:t>2</w:t>
      </w:r>
      <w:r>
        <w:rPr>
          <w:rFonts w:hint="default"/>
          <w:vertAlign w:val="superscript"/>
          <w:lang w:val="en-US"/>
        </w:rPr>
        <w:t>nd</w:t>
      </w:r>
      <w:r>
        <w:rPr>
          <w:rFonts w:hint="default"/>
          <w:lang w:val="en-US"/>
        </w:rPr>
        <w:t xml:space="preserve"> February</w:t>
      </w:r>
      <w:r>
        <w:rPr>
          <w:rFonts w:hint="default"/>
        </w:rPr>
        <w:t xml:space="preserve"> 2026</w:t>
      </w:r>
      <w:bookmarkStart w:id="0" w:name="_GoBack"/>
      <w:bookmarkEnd w:id="0"/>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BRIIDGE WITH TRADE CO PRIVATE LIMITED</w:t>
    </w:r>
  </w:p>
  <w:p w14:paraId="5270E5A5">
    <w:pPr>
      <w:jc w:val="center"/>
      <w:rPr>
        <w:color w:val="0000FF"/>
        <w:highlight w:val="none"/>
      </w:rPr>
    </w:pPr>
    <w:r>
      <w:rPr>
        <w:color w:val="0000FF"/>
        <w:highlight w:val="none"/>
      </w:rPr>
      <w:t xml:space="preserve">CIN: U46699GJ2026PTC172359    </w:t>
    </w:r>
    <w:r>
      <w:rPr>
        <w:rFonts w:hint="default"/>
        <w:color w:val="0000FF"/>
        <w:highlight w:val="none"/>
      </w:rPr>
      <w:t>PAN: AAOCB3472E</w:t>
    </w:r>
    <w:r>
      <w:rPr>
        <w:color w:val="0000FF"/>
        <w:highlight w:val="none"/>
      </w:rPr>
      <w:t xml:space="preserve">    TAN: AHMB15891B</w:t>
    </w:r>
  </w:p>
  <w:p w14:paraId="67DEED60">
    <w:pPr>
      <w:jc w:val="center"/>
      <w:rPr>
        <w:color w:val="0000FF"/>
        <w:highlight w:val="none"/>
      </w:rPr>
    </w:pPr>
    <w:r>
      <w:rPr>
        <w:color w:val="0000FF"/>
        <w:highlight w:val="none"/>
      </w:rPr>
      <w:t>115-BILESHWAR, IND.ESTATE, II, OPP.G.V.M.M., ODHAV, Kathwada, Ahmedabad, Daskroi, Gujarat, India, 382430</w:t>
    </w:r>
  </w:p>
  <w:p w14:paraId="4AD3CEB7">
    <w:pPr>
      <w:jc w:val="center"/>
      <w:rPr>
        <w:color w:val="0000FF"/>
        <w:highlight w:val="none"/>
      </w:rPr>
    </w:pPr>
    <w:r>
      <w:rPr>
        <w:color w:val="0000FF"/>
        <w:highlight w:val="none"/>
      </w:rPr>
      <w:t>Email: Jd9601271@gmail.com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4B9F8"/>
    <w:multiLevelType w:val="singleLevel"/>
    <w:tmpl w:val="8A44B9F8"/>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5BCB32AD"/>
    <w:rsid w:val="648F6B1F"/>
    <w:rsid w:val="77413A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2026-02-02T08:22:54Z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