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23-12-2025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CANDELARE BUILDCON PRIVATE LIMITED (CIN: U41001PN2025PTC248594) at its meeting held on 23-12-2025,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CANDELARE BUILDCON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Ishwar Atmaram Sawarne</w:t>
            </w:r>
            <w:r>
              <w:br w:type="textWrapping"/>
            </w:r>
            <w:r>
              <w:t xml:space="preserve">DIN: 11396809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Dattatray Raghoba Panchal</w:t>
            </w:r>
            <w:r>
              <w:br w:type="textWrapping"/>
            </w:r>
            <w:r>
              <w:t xml:space="preserve">DIN: 11396810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OMKAR COLONY GALI NO.3, C/O SHRI GAIKWAD GANPAT, Hadapsar, Pune, Pune City, Maharashtra, India, 411028</w:t>
      </w:r>
    </w:p>
    <w:p w14:paraId="48A97497">
      <w:r>
        <w:t xml:space="preserve">Date:  23-12-2025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CANDELARE BUILDCON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U41001PN2025PTC248594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OMKAR COLONY GALI NO.3, C/O SHRI GAIKWAD GANPAT, Hadapsar, Pune, Pune City, Maharashtra, India, 411028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-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