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02-12-2025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 xml:space="preserve">B 505, Riddhi Siddhi heights, Sector 18, Ulwe, Navi Mumbai 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DIGIAFILE TRADERS (OPC) PRIVATE LIMITED (CIN: U62099WB2025OPC284284) at its meeting held on 02-12-2025,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DIGIAFILE TRADERS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Rishi Dev Kshetrapal</w:t>
            </w:r>
            <w:r>
              <w:br w:type="textWrapping"/>
            </w:r>
            <w:r>
              <w:t>DIN: 11390473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26C8663E"/>
    <w:p w14:paraId="4AB49092"/>
    <w:p w14:paraId="26564859"/>
    <w:p w14:paraId="08F9E4CB">
      <w:bookmarkStart w:id="0" w:name="_GoBack"/>
      <w:bookmarkEnd w:id="0"/>
      <w:r>
        <w:t>Place: C/O MANOJ KSHETRAPAL, AMLAJORA DURGAPUR PASCHIM, Amlajora, Bardhaman, Kanksa, West Bengal, India, 713212</w:t>
      </w:r>
    </w:p>
    <w:p w14:paraId="48A97497">
      <w:r>
        <w:t>Date:  02-12-2025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DIGIAFILE TRADERS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U62099WB2025OPC284284   </w:t>
    </w:r>
    <w:r>
      <w:rPr>
        <w:rFonts w:hint="default"/>
        <w:color w:val="0000FF"/>
      </w:rPr>
      <w:t>PAN: AAMCD1877F</w:t>
    </w:r>
    <w:r>
      <w:rPr>
        <w:color w:val="0000FF"/>
      </w:rPr>
      <w:t xml:space="preserve">   TAN: CALD19559B</w:t>
    </w:r>
  </w:p>
  <w:p w14:paraId="3F6DE136">
    <w:pPr>
      <w:jc w:val="center"/>
      <w:rPr>
        <w:color w:val="0000FF"/>
      </w:rPr>
    </w:pPr>
    <w:r>
      <w:rPr>
        <w:color w:val="0000FF"/>
      </w:rPr>
      <w:t>C/O MANOJ KSHETRAPAL, AMLAJORA DURGAPUR PASCHIM, Amlajora, Bardhaman, Kanksa, West Bengal, India, 713212</w:t>
    </w:r>
  </w:p>
  <w:p w14:paraId="1049C1D8">
    <w:pPr>
      <w:jc w:val="center"/>
      <w:rPr>
        <w:color w:val="0000FF"/>
      </w:rPr>
    </w:pPr>
    <w:r>
      <w:rPr>
        <w:color w:val="0000FF"/>
      </w:rPr>
      <w:t>Email: digiafiletradersprivatelimited@gmail.com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0CF1B6A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2025-12-02T09:46:57Z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275BA29A797A4757962A39F4C994081A_13</vt:lpwstr>
  </property>
</Properties>
</file>