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02nd</w:t>
      </w:r>
      <w:r>
        <w:rPr>
          <w:rFonts w:ascii="Times New Roman" w:hAnsi="Times New Roman" w:cs="Times New Roman"/>
        </w:rPr>
        <w:t xml:space="preserve"> day of </w:t>
      </w:r>
      <w:r>
        <w:rPr>
          <w:rFonts w:hint="default" w:ascii="Times New Roman" w:hAnsi="Times New Roman" w:cs="Times New Roman"/>
          <w:lang w:val="en-US"/>
        </w:rPr>
        <w:t>May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DRUTO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W/O UGRANATH JHA POIE NO, 5169-E-1/8 EXTN PART 1-6, Badarpur (South Delhi), South Delhi, New Delhi, Delhi, India, 110044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DRUTO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DRUTO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661344"/>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562</Words>
  <Characters>3196</Characters>
  <Lines>26</Lines>
  <Paragraphs>7</Paragraphs>
  <TotalTime>13</TotalTime>
  <ScaleCrop>false</ScaleCrop>
  <LinksUpToDate>false</LinksUpToDate>
  <CharactersWithSpaces>3701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2026-05-02T08:12:28Z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