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EERLIJK ADVISORY (OPC) PRIVATE LIMITED</w:t>
      </w:r>
      <w:r>
        <w:rPr>
          <w:rFonts w:ascii="Times New Roman" w:hAnsi="Times New Roman" w:cs="Times New Roman"/>
          <w:sz w:val="24"/>
          <w:szCs w:val="24"/>
        </w:rPr>
        <w:t xml:space="preserve">, </w:t>
      </w:r>
      <w:r>
        <w:rPr>
          <w:rFonts w:hint="default"/>
          <w:color w:val="auto"/>
          <w:sz w:val="22"/>
          <w:szCs w:val="22"/>
        </w:rPr>
        <w:t xml:space="preserve">CIN: U62099PN2025OPC247741</w:t>
      </w:r>
      <w:r>
        <w:rPr>
          <w:rFonts w:ascii="Times New Roman" w:hAnsi="Times New Roman" w:cs="Times New Roman"/>
          <w:sz w:val="24"/>
          <w:szCs w:val="24"/>
        </w:rPr>
        <w:t xml:space="preserve">, HELD AT ITS REGISTERED OFFICE AT </w:t>
      </w:r>
      <w:r>
        <w:rPr>
          <w:rFonts w:hint="default"/>
          <w:color w:val="auto"/>
          <w:sz w:val="22"/>
          <w:szCs w:val="22"/>
        </w:rPr>
        <w:t xml:space="preserve">FL105, MANORAMA HEIGHTS, SECTOR 9, PNO 97/27, Moshi, Pune, Haveli, Maharashtra, India, 412105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CHANDRAKALA RAVINDRA KOSHTI,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EERLIJK ADVISORY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CHANDRAKALA RAVINDRA KOSHTI</w:t>
            </w:r>
            <w:r>
              <w:br w:type="textWrapping"/>
            </w:r>
            <w:r>
              <w:t xml:space="preserve">DIN: 11465984</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12-02-2026</w:t>
      </w:r>
      <w:r>
        <w:br w:type="textWrapping"/>
      </w:r>
      <w:r>
        <w:t xml:space="preserve">Place: FL105, MANORAMA HEIGHTS, SECTOR 9, PNO 97/27, Moshi, Pune, Haveli, Maharashtra, India, 412105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EERLIJK ADVISORY (OPC) PRIVATE LIMITED</w:t>
    </w:r>
  </w:p>
  <w:p w14:paraId="429AF203">
    <w:pPr>
      <w:jc w:val="center"/>
      <w:rPr>
        <w:color w:val="0000FF"/>
      </w:rPr>
    </w:pPr>
    <w:r>
      <w:rPr>
        <w:color w:val="0000FF"/>
      </w:rPr>
      <w:t xml:space="preserve">CIN: U62099PN2025OPC247741    </w:t>
    </w:r>
    <w:r>
      <w:rPr>
        <w:rFonts w:hint="default"/>
        <w:color w:val="0000FF"/>
      </w:rPr>
      <w:t xml:space="preserve">PAN: AAJCE2340K</w:t>
    </w:r>
    <w:r>
      <w:rPr>
        <w:color w:val="0000FF"/>
      </w:rPr>
      <w:t xml:space="preserve">    TAN: PNEE11049D</w:t>
    </w:r>
  </w:p>
  <w:p w14:paraId="6A6DBB96">
    <w:pPr>
      <w:jc w:val="center"/>
      <w:rPr>
        <w:color w:val="0000FF"/>
      </w:rPr>
    </w:pPr>
    <w:r>
      <w:rPr>
        <w:color w:val="0000FF"/>
      </w:rPr>
      <w:t xml:space="preserve">FL105, MANORAMA HEIGHTS, SECTOR 9, PNO 97/27, Moshi, Pune, Haveli, Maharashtra, India, 412105</w:t>
    </w:r>
  </w:p>
  <w:p w14:paraId="2B74DF15">
    <w:pPr>
      <w:jc w:val="center"/>
      <w:rPr>
        <w:color w:val="0000FF"/>
      </w:rPr>
    </w:pPr>
    <w:r>
      <w:rPr>
        <w:color w:val="0000FF"/>
      </w:rPr>
      <w:t xml:space="preserve">Email: ifserp05@gmail.com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