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03-12-2025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EERLIJK ADVISORY (OPC) PRIVATE LIMITED (CIN: U62099PN2025OPC247741) at its meeting held on 03-12-2025,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EERLIJK ADVISORY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PRITESH RAVINDRA KOSHTI</w:t>
            </w:r>
            <w:r>
              <w:br w:type="textWrapping"/>
            </w:r>
            <w:r>
              <w:t xml:space="preserve">DIN: 11352410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FL105, MANORAMA HEIGHTS, SECTOR 9, PNO 97/27, Moshi, Pune, Haveli, Maharashtra, India, 412105</w:t>
      </w:r>
    </w:p>
    <w:p w14:paraId="48A97497">
      <w:r>
        <w:t xml:space="preserve">Date:  03-12-2025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EERLIJK ADVISORY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U62099PN2025OPC247741   </w:t>
    </w:r>
    <w:r>
      <w:rPr>
        <w:rFonts w:hint="default"/>
        <w:color w:val="0000FF"/>
      </w:rPr>
      <w:t xml:space="preserve">PAN: AAJCE2340K</w:t>
    </w:r>
    <w:r>
      <w:rPr>
        <w:color w:val="0000FF"/>
      </w:rPr>
      <w:t xml:space="preserve">   TAN: PNEE11049D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FL105, MANORAMA HEIGHTS, SECTOR 9, PNO 97/27, Moshi, Pune, Haveli, Maharashtra, India, 412105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ifserp05@gmail.com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