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EKITCHAINS FOODTECH PRIVATE LIMITED</w:t>
      </w:r>
      <w:r>
        <w:rPr>
          <w:rFonts w:ascii="Times New Roman" w:hAnsi="Times New Roman" w:cs="Times New Roman"/>
          <w:sz w:val="24"/>
          <w:szCs w:val="24"/>
        </w:rPr>
        <w:t xml:space="preserve">, </w:t>
      </w:r>
      <w:r>
        <w:rPr>
          <w:rFonts w:hint="default"/>
          <w:color w:val="auto"/>
          <w:sz w:val="22"/>
          <w:szCs w:val="22"/>
        </w:rPr>
        <w:t xml:space="preserve">CIN: U10790MH2026PTC467424</w:t>
      </w:r>
      <w:r>
        <w:rPr>
          <w:rFonts w:ascii="Times New Roman" w:hAnsi="Times New Roman" w:cs="Times New Roman"/>
          <w:sz w:val="24"/>
          <w:szCs w:val="24"/>
        </w:rPr>
        <w:t xml:space="preserve">, HELD AT ITS REGISTERED OFFICE AT </w:t>
      </w:r>
      <w:r>
        <w:rPr>
          <w:rFonts w:hint="default"/>
          <w:color w:val="auto"/>
          <w:sz w:val="22"/>
          <w:szCs w:val="22"/>
        </w:rPr>
        <w:t xml:space="preserve">Plot No: 102 Flat No: 903, Deep Sunil, Ghatkopar E, Mumbai, Mumbai, Mumbai, Maharashtra, India, 400077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BHAVIN UTTAMCHAND SHAH,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EKITCHAINS FOODTECH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BHAVIN UTTAMCHAND SHAH</w:t>
            </w:r>
            <w:r>
              <w:br w:type="textWrapping"/>
            </w:r>
            <w:r>
              <w:t xml:space="preserve">DIN: 10223413</w:t>
            </w:r>
            <w:r>
              <w:br w:type="textWrapping"/>
            </w:r>
            <w:r>
              <w:br w:type="textWrapping"/>
            </w:r>
            <w:r>
              <w:t>____________________</w:t>
            </w:r>
          </w:p>
        </w:tc>
        <w:tc>
          <w:tcPr>
            <w:tcW w:w="4418" w:type="dxa"/>
          </w:tcPr>
          <w:p w14:paraId="7FA2CD90">
            <w:pPr>
              <w:spacing w:after="0" w:line="240" w:lineRule="auto"/>
            </w:pPr>
            <w:r>
              <w:t xml:space="preserve">MANJULA SHAH</w:t>
            </w:r>
            <w:r>
              <w:br w:type="textWrapping"/>
            </w:r>
            <w:r>
              <w:t xml:space="preserve">DIN: 11523003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04-03-2026</w:t>
      </w:r>
      <w:r>
        <w:br w:type="textWrapping"/>
      </w:r>
      <w:r>
        <w:t xml:space="preserve">Place: Plot No: 102 Flat No: 903, Deep Sunil, Ghatkopar E, Mumbai, Mumbai, Mumbai, Maharashtra, India, 400077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EKITCHAINS FOODTECH PRIVATE LIMITED</w:t>
    </w:r>
  </w:p>
  <w:p w14:paraId="429AF203">
    <w:pPr>
      <w:jc w:val="center"/>
      <w:rPr>
        <w:color w:val="0000FF"/>
      </w:rPr>
    </w:pPr>
    <w:r>
      <w:rPr>
        <w:color w:val="0000FF"/>
      </w:rPr>
      <w:t xml:space="preserve">CIN: U10790MH2026PTC467424    </w:t>
    </w:r>
    <w:r>
      <w:rPr>
        <w:rFonts w:hint="default"/>
        <w:color w:val="0000FF"/>
      </w:rPr>
      <w:t xml:space="preserve">PAN: AAJCE4702F</w:t>
    </w:r>
    <w:r>
      <w:rPr>
        <w:color w:val="0000FF"/>
      </w:rPr>
      <w:t xml:space="preserve">    TAN: MUME18422F</w:t>
    </w:r>
  </w:p>
  <w:p w14:paraId="6A6DBB96">
    <w:pPr>
      <w:jc w:val="center"/>
      <w:rPr>
        <w:color w:val="0000FF"/>
      </w:rPr>
    </w:pPr>
    <w:r>
      <w:rPr>
        <w:color w:val="0000FF"/>
      </w:rPr>
      <w:t xml:space="preserve">Plot No: 102 Flat No: 903, Deep Sunil, Ghatkopar E, Mumbai, Mumbai, Mumbai, Maharashtra, India, 400077</w:t>
    </w:r>
  </w:p>
  <w:p w14:paraId="2B74DF15">
    <w:pPr>
      <w:jc w:val="center"/>
      <w:rPr>
        <w:color w:val="0000FF"/>
      </w:rPr>
    </w:pPr>
    <w:r>
      <w:rPr>
        <w:color w:val="0000FF"/>
      </w:rPr>
      <w:t xml:space="preserve">Email: bhavinfamilyinfo@gmail.com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