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11-12-2025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GHADGE ENTERPRISES (OPC) PRIVATE LIMITED (CIN: U35105PN2025OPC248752) at its meeting held on 11-12-2025,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GHADGE ENTERPRISES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Sahil Vilas Ghadge</w:t>
            </w:r>
            <w:r>
              <w:br w:type="textWrapping"/>
            </w:r>
            <w:r>
              <w:t>DIN: 11405960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22F16ADE"/>
    <w:p w14:paraId="6A7E13E4"/>
    <w:p w14:paraId="28252003"/>
    <w:p w14:paraId="58164ADC"/>
    <w:p w14:paraId="08F9E4CB">
      <w:bookmarkStart w:id="0" w:name="_GoBack"/>
      <w:bookmarkEnd w:id="0"/>
      <w:r>
        <w:t>Place: H No - 54, Kawadi Malwadi, Wakwasti Tal - Haveli, Kadam Wak Wasti, Pune, Haveli, Maharashtra, India, 412201</w:t>
      </w:r>
    </w:p>
    <w:p w14:paraId="48A97497">
      <w:r>
        <w:t>Date:  11-12-2025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GHADGE ENTERPRISES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U35105PN2025OPC248752   </w:t>
    </w:r>
    <w:r>
      <w:rPr>
        <w:rFonts w:hint="default"/>
        <w:color w:val="0000FF"/>
      </w:rPr>
      <w:t>PAN: AAMCG5449G</w:t>
    </w:r>
    <w:r>
      <w:rPr>
        <w:color w:val="0000FF"/>
      </w:rPr>
      <w:t xml:space="preserve">   TAN: PNEG33921G</w:t>
    </w:r>
  </w:p>
  <w:p w14:paraId="3F6DE136">
    <w:pPr>
      <w:jc w:val="center"/>
      <w:rPr>
        <w:color w:val="0000FF"/>
      </w:rPr>
    </w:pPr>
    <w:r>
      <w:rPr>
        <w:color w:val="0000FF"/>
      </w:rPr>
      <w:t>H No - 54, Kawadi Malwadi, Wakwasti Tal - Haveli, Kadam Wak Wasti, Pune, Haveli, Maharashtra, India, 412201</w:t>
    </w:r>
  </w:p>
  <w:p w14:paraId="1049C1D8">
    <w:pPr>
      <w:jc w:val="center"/>
      <w:rPr>
        <w:color w:val="0000FF"/>
      </w:rPr>
    </w:pPr>
    <w:r>
      <w:rPr>
        <w:color w:val="0000FF"/>
      </w:rPr>
      <w:t>Email: infoghadgeenterprises@gmail.com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  <w:rsid w:val="78C1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2025-12-11T10:00:15Z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275BA29A797A4757962A39F4C994081A_13</vt:lpwstr>
  </property>
</Properties>
</file>