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91535C">
      <w:pPr>
        <w:rPr>
          <w:rFonts w:hint="default"/>
          <w:lang w:val="en-US"/>
        </w:rPr>
      </w:pPr>
      <w:r>
        <w:rPr>
          <w:rFonts w:hint="default"/>
          <w:lang w:val="en-US"/>
        </w:rPr>
        <w:t>Resolution No.05/2026</w:t>
      </w:r>
    </w:p>
    <w:p w14:paraId="0B10E5DF">
      <w:pPr>
        <w:jc w:val="right"/>
      </w:pPr>
      <w:r>
        <w:rPr>
          <w:b/>
        </w:rPr>
        <w:t xml:space="preserve">Date: </w:t>
      </w:r>
      <w:r>
        <w:t xml:space="preserve">16-04-2026</w:t>
      </w:r>
    </w:p>
    <w:p w14:paraId="452B3ABD">
      <w:pPr>
        <w:jc w:val="center"/>
      </w:pPr>
      <w:r>
        <w:rPr>
          <w:b/>
          <w:sz w:val="24"/>
        </w:rPr>
        <w:t>BOARD RESOLUTION FOR APPOINTMENT OF FIRST AUDITOR</w:t>
      </w:r>
    </w:p>
    <w:p w14:paraId="374FC47E">
      <w:pPr>
        <w:jc w:val="both"/>
      </w:pPr>
      <w:r>
        <w:t xml:space="preserve">CERTIFIED TRUE COPY OF THE RESOLUTION PASSED AT THE MEETING OF THE BOARD OF DIRECTORS OF GK FINANCIAL SOLUTIONS PRIVATE LIMITED ON 16-04-2026 AT Office No 21 Lower Ground, Charmwood Plaza, Eros, Surajkund Faridabad, Faridabad, Faridabad, Haryana, India, 121009</w:t>
      </w:r>
    </w:p>
    <w:p w14:paraId="6F93249C"/>
    <w:p w14:paraId="7AAF7CDF">
      <w:pPr>
        <w:jc w:val="both"/>
      </w:pPr>
      <w:r>
        <w:rPr>
          <w:b/>
        </w:rPr>
        <w:t xml:space="preserve">“RESOLVED THAT </w:t>
      </w:r>
      <w:r>
        <w:t xml:space="preserve">pursuant to the provisions of Section 139(6) and other applicable provisions, if any, of the Companies Act, 2013 and the rules made thereunder, GSRC AND ASSOCIATES, (</w:t>
      </w:r>
      <w:r>
        <w:rPr>
          <w:rFonts w:hint="default"/>
        </w:rPr>
        <w:t>Firm Registration No.</w:t>
      </w:r>
      <w:r>
        <w:t xml:space="preserve">: 159615W), be and are hereby appointed as the First Auditors of the Company to hold office from the conclusion of this meeting until the conclusion of the first Annual General Meeting of the Company, at such remuneration as may be fixed by the Board of Directors in consultation with the said Auditors.”</w:t>
      </w:r>
    </w:p>
    <w:p w14:paraId="0253CB16">
      <w:pPr>
        <w:jc w:val="both"/>
      </w:pPr>
      <w:r>
        <w:rPr>
          <w:b/>
        </w:rPr>
        <w:t xml:space="preserve">“RESOLVED FURTHER THAT </w:t>
      </w:r>
      <w:r>
        <w:t>any Director of the Company be and is hereby authorized to file the necessary forms with the Registrar of Companies and to do all such acts, deeds and things as may be necessary to give effect to this resolution.</w:t>
      </w:r>
    </w:p>
    <w:p w14:paraId="15755559">
      <w:r>
        <w:rPr>
          <w:b/>
        </w:rPr>
        <w:t>Auditor Summary</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17F36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29FE581">
            <w:pPr>
              <w:spacing w:after="0" w:line="240" w:lineRule="auto"/>
            </w:pPr>
            <w:r>
              <w:t>Auditor Name</w:t>
            </w:r>
          </w:p>
        </w:tc>
        <w:tc>
          <w:tcPr>
            <w:tcW w:w="4968" w:type="dxa"/>
          </w:tcPr>
          <w:p w14:paraId="4F543BAA">
            <w:pPr>
              <w:spacing w:after="0" w:line="240" w:lineRule="auto"/>
            </w:pPr>
            <w:r>
              <w:t xml:space="preserve">GSRC AND ASSOCIATES</w:t>
            </w:r>
          </w:p>
        </w:tc>
      </w:tr>
    </w:tbl>
    <w:p w14:paraId="4C01C9BA"/>
    <w:p w14:paraId="1187A815">
      <w:r>
        <w:rPr>
          <w:b/>
        </w:rPr>
        <w:t>Signatures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7BBDD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55A27F1">
            <w:pPr>
              <w:spacing w:after="0" w:line="240" w:lineRule="auto"/>
            </w:pPr>
            <w:r>
              <w:rPr>
                <w:b/>
              </w:rPr>
              <w:t>Director 1</w:t>
            </w:r>
          </w:p>
        </w:tc>
        <w:tc>
          <w:tcPr>
            <w:tcW w:w="4968" w:type="dxa"/>
          </w:tcPr>
          <w:p w14:paraId="3EE9F31E">
            <w:pPr>
              <w:spacing w:after="0" w:line="240" w:lineRule="auto"/>
            </w:pPr>
            <w:r>
              <w:rPr>
                <w:b/>
              </w:rPr>
              <w:t>Director 2</w:t>
            </w:r>
          </w:p>
        </w:tc>
      </w:tr>
      <w:tr w14:paraId="2D996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52275D0">
            <w:pPr>
              <w:spacing w:after="0" w:line="240" w:lineRule="auto"/>
            </w:pPr>
            <w:r>
              <w:t xml:space="preserve"/>
            </w:r>
          </w:p>
        </w:tc>
        <w:tc>
          <w:tcPr>
            <w:tcW w:w="4968" w:type="dxa"/>
          </w:tcPr>
          <w:p w14:paraId="23E5D845">
            <w:pPr>
              <w:spacing w:after="0" w:line="240" w:lineRule="auto"/>
            </w:pPr>
          </w:p>
        </w:tc>
      </w:tr>
      <w:tr w14:paraId="497D9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42247E2">
            <w:pPr>
              <w:spacing w:after="0" w:line="240" w:lineRule="auto"/>
            </w:pPr>
            <w:r>
              <w:t xml:space="preserve">GAUTAM KUMAR</w:t>
            </w:r>
            <w:r>
              <w:br w:type="textWrapping"/>
            </w:r>
            <w:r>
              <w:t xml:space="preserve">DIN: 11620678</w:t>
            </w:r>
            <w:r>
              <w:br w:type="textWrapping"/>
            </w:r>
            <w:r>
              <w:br w:type="textWrapping"/>
            </w:r>
            <w:r>
              <w:t>____________________</w:t>
            </w:r>
          </w:p>
        </w:tc>
        <w:tc>
          <w:tcPr>
            <w:tcW w:w="4968" w:type="dxa"/>
          </w:tcPr>
          <w:p w14:paraId="587FF591">
            <w:pPr>
              <w:spacing w:after="0" w:line="240" w:lineRule="auto"/>
            </w:pPr>
            <w:r>
              <w:t xml:space="preserve">SONALI KUMARI</w:t>
            </w:r>
            <w:r>
              <w:br w:type="textWrapping"/>
            </w:r>
            <w:r>
              <w:t xml:space="preserve">DIN: 11620679</w:t>
            </w:r>
            <w:r>
              <w:br w:type="textWrapping"/>
            </w:r>
            <w:r>
              <w:br w:type="textWrapping"/>
            </w:r>
            <w:r>
              <w:t>____________________</w:t>
            </w:r>
          </w:p>
        </w:tc>
      </w:tr>
      <w:tr w14:paraId="0F0F9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912784A">
            <w:pPr>
              <w:spacing w:after="0" w:line="240" w:lineRule="auto"/>
            </w:pPr>
            <w:r>
              <w:t xml:space="preserve"/>
            </w:r>
          </w:p>
        </w:tc>
        <w:tc>
          <w:tcPr>
            <w:tcW w:w="4968" w:type="dxa"/>
          </w:tcPr>
          <w:p w14:paraId="10715E74">
            <w:pPr>
              <w:spacing w:after="0" w:line="240" w:lineRule="auto"/>
            </w:pPr>
          </w:p>
        </w:tc>
      </w:tr>
    </w:tbl>
    <w:p w14:paraId="7B2CB5AB">
      <w:pPr>
        <w:jc w:val="center"/>
      </w:pP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IDFont+F1">
    <w:altName w:val="Segoe Print"/>
    <w:panose1 w:val="00000000000000000000"/>
    <w:charset w:val="00"/>
    <w:family w:val="auto"/>
    <w:pitch w:val="default"/>
    <w:sig w:usb0="00000000"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 xml:space="preserve">GK FINANCIAL SOLUTIONS PRIVATE LIMITED</w:t>
    </w:r>
  </w:p>
  <w:p w14:paraId="429AF203">
    <w:pPr>
      <w:jc w:val="center"/>
      <w:rPr>
        <w:color w:val="0000FF"/>
      </w:rPr>
    </w:pPr>
    <w:r>
      <w:rPr>
        <w:color w:val="0000FF"/>
      </w:rPr>
      <w:t xml:space="preserve">CIN: U66190HR2026PTC143318    </w:t>
    </w:r>
    <w:r>
      <w:rPr>
        <w:rFonts w:hint="default"/>
        <w:color w:val="0000FF"/>
      </w:rPr>
      <w:t xml:space="preserve">PAN: AAMCG9058M</w:t>
    </w:r>
    <w:r>
      <w:rPr>
        <w:color w:val="0000FF"/>
      </w:rPr>
      <w:t xml:space="preserve">    TAN: DELG34070B</w:t>
    </w:r>
  </w:p>
  <w:p w14:paraId="6A6DBB96">
    <w:pPr>
      <w:jc w:val="center"/>
      <w:rPr>
        <w:color w:val="0000FF"/>
      </w:rPr>
    </w:pPr>
    <w:r>
      <w:rPr>
        <w:color w:val="0000FF"/>
      </w:rPr>
      <w:t xml:space="preserve">Office No 21 Lower Ground, Charmwood Plaza, Eros, Surajkund Faridabad, Faridabad, Faridabad, Haryana, India, 121009</w:t>
    </w:r>
  </w:p>
  <w:p w14:paraId="569D6634">
    <w:pPr>
      <w:jc w:val="center"/>
      <w:rPr>
        <w:color w:val="0000FF"/>
      </w:rPr>
    </w:pPr>
    <w:r>
      <w:rPr>
        <w:color w:val="0000FF"/>
      </w:rPr>
      <w:t xml:space="preserve">Email: gkfinancialsolutions@outlook.com</w:t>
    </w:r>
  </w:p>
  <w:p w14:paraId="6F3C8504">
    <w:pPr>
      <w:pBdr>
        <w:bottom w:val="single" w:color="9AA7C0" w:sz="6" w:space="1"/>
      </w:pBdr>
      <w:rPr>
        <w:color w:val="0000FF"/>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034616"/>
    <w:rsid w:val="0006063C"/>
    <w:rsid w:val="0015074B"/>
    <w:rsid w:val="0029639D"/>
    <w:rsid w:val="00326F90"/>
    <w:rsid w:val="00AA1D8D"/>
    <w:rsid w:val="00B47730"/>
    <w:rsid w:val="00CB0664"/>
    <w:rsid w:val="00FC693F"/>
    <w:rsid w:val="15B01E45"/>
    <w:rsid w:val="2B085C55"/>
    <w:rsid w:val="38577B7F"/>
    <w:rsid w:val="3F210444"/>
    <w:rsid w:val="5A82030A"/>
    <w:rsid w:val="5C4B26E1"/>
    <w:rsid w:val="67E02A20"/>
    <w:rsid w:val="74936C5F"/>
    <w:rsid w:val="79955D7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3</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2026-03-31T14:22:19Z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11A6EEEC4D34446A99E35080A58ED563_13</vt:lpwstr>
  </property>
</Properties>
</file>