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GK FINANCIAL SOLUTIONS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U66190HR2026PTC143318    </w:t>
    </w:r>
    <w:r>
      <w:rPr>
        <w:rFonts w:hint="default"/>
        <w:color w:val="0000FF"/>
        <w:highlight w:val="none"/>
      </w:rPr>
      <w:t xml:space="preserve">PAN: AAMCG9058M</w:t>
    </w:r>
    <w:bookmarkStart w:id="0" w:name="_GoBack"/>
    <w:bookmarkEnd w:id="0"/>
    <w:r>
      <w:rPr>
        <w:color w:val="0000FF"/>
        <w:highlight w:val="none"/>
      </w:rPr>
      <w:t xml:space="preserve">    TAN: DELG34070B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Office No 21 Lower Ground, Charmwood Plaza, Eros, Surajkund Faridabad, Faridabad, Faridabad, Haryana, India, 121009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gkfinancialsolutions@outlook.com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