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16-04-2026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GK FINANCIAL SOLUTIONS PRIVATE LIMITED (CIN: U66190HR2026PTC143318) at its meeting held on 16-04-2026,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GK FINANCIAL SOLUTIONS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GAUTAM KUMAR</w:t>
            </w:r>
            <w:r>
              <w:br w:type="textWrapping"/>
            </w:r>
            <w:r>
              <w:t xml:space="preserve">DIN: 11620678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SONALI KUMARI</w:t>
            </w:r>
            <w:r>
              <w:br w:type="textWrapping"/>
            </w:r>
            <w:r>
              <w:t xml:space="preserve">DIN: 11620679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Office No 21 Lower Ground, Charmwood Plaza, Eros, Surajkund Faridabad, Faridabad, Faridabad, Haryana, India, 121009</w:t>
      </w:r>
    </w:p>
    <w:p w14:paraId="48A97497">
      <w:r>
        <w:t xml:space="preserve">Date:  16-04-2026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GK FINANCIAL SOLUTIONS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U66190HR2026PTC143318   </w:t>
    </w:r>
    <w:r>
      <w:rPr>
        <w:rFonts w:hint="default"/>
        <w:color w:val="0000FF"/>
      </w:rPr>
      <w:t xml:space="preserve">PAN: AAMCG9058M</w:t>
    </w:r>
    <w:r>
      <w:rPr>
        <w:color w:val="0000FF"/>
      </w:rPr>
      <w:t xml:space="preserve">   TAN: DELG34070B</w:t>
    </w:r>
  </w:p>
  <w:p w14:paraId="3F6DE136">
    <w:pPr>
      <w:jc w:val="center"/>
      <w:rPr>
        <w:color w:val="0000FF"/>
      </w:rPr>
    </w:pPr>
    <w:r>
      <w:rPr>
        <w:color w:val="0000FF"/>
      </w:rPr>
      <w:t xml:space="preserve">Office No 21 Lower Ground, Charmwood Plaza, Eros, Surajkund Faridabad, Faridabad, Faridabad, Haryana, India, 121009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gkfinancialsolutions@outlook.com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