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09-01-2026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GRANDCITY TRADERS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VILLA NO 2 BHETAGAON, PANBARI ROAD CHIRANG, Bijni, Bongaigaon, Manikpur, Assam, India, 783390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09-01-2026, we hereby give our consent to act as the First Statutory Auditor of GRANDCITY TRADERS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