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GRANDCITY TRADERS PRIVATE LIMITED , having CIN: U47591AS2025PTC029442,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