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09-01-2026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GRANDCITY TRADERS PRIVATE LIMITED (CIN: U47591AS2025PTC029442) at its meeting held on 09-01-2026,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GRANDCITY TRADERS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Pradip Kumar Saha</w:t>
            </w:r>
            <w:r>
              <w:br w:type="textWrapping"/>
            </w:r>
            <w:r>
              <w:t xml:space="preserve">DIN: 10585765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Anuradha Saha</w:t>
            </w:r>
            <w:r>
              <w:br w:type="textWrapping"/>
            </w:r>
            <w:r>
              <w:t xml:space="preserve">DIN: 11437065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VILLA NO 2 BHETAGAON, PANBARI ROAD CHIRANG, Bijni, Bongaigaon, Manikpur, Assam, India, 783390</w:t>
      </w:r>
    </w:p>
    <w:p w14:paraId="48A97497">
      <w:r>
        <w:t xml:space="preserve">Date:  09-01-2026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GRANDCITY TRADERS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U47591AS2025PTC029442   </w:t>
    </w:r>
    <w:r>
      <w:rPr>
        <w:rFonts w:hint="default"/>
        <w:color w:val="0000FF"/>
      </w:rPr>
      <w:t xml:space="preserve">PAN: AAMCG6016F</w:t>
    </w:r>
    <w:r>
      <w:rPr>
        <w:color w:val="0000FF"/>
      </w:rPr>
      <w:t xml:space="preserve">   TAN: SHLG03833E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VILLA NO 2 BHETAGAON, PANBARI ROAD CHIRANG, Bijni, Bongaigaon, Manikpur, Assam, India, 783390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saraighatproject@gmail.com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