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GREATFEM PHARMACEUTICALS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U21001PN2025OPC249609    </w:t>
    </w:r>
    <w:r>
      <w:rPr>
        <w:rFonts w:hint="default"/>
        <w:color w:val="0000FF"/>
        <w:highlight w:val="none"/>
      </w:rPr>
      <w:t xml:space="preserve">PAN: AAMCG6052D</w:t>
    </w:r>
    <w:bookmarkStart w:id="0" w:name="_GoBack"/>
    <w:bookmarkEnd w:id="0"/>
    <w:r>
      <w:rPr>
        <w:color w:val="0000FF"/>
        <w:highlight w:val="none"/>
      </w:rPr>
      <w:t xml:space="preserve">    TAN: PNEG34035B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Fl No-401, C Wing, Maruti, Enclave 204/3Papade Vasti, Phursungi, Pune, Haveli, Maharashtra, India, 412308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pravin.khurana1984@gmail.com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