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HEALVION HEALTHCARE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U46596UP2025OPC235450    </w:t>
    </w:r>
    <w:r>
      <w:rPr>
        <w:rFonts w:hint="default"/>
        <w:color w:val="0000FF"/>
        <w:highlight w:val="none"/>
      </w:rPr>
      <w:t xml:space="preserve">PAN: AAICH2664J</w:t>
    </w:r>
    <w:bookmarkStart w:id="0" w:name="_GoBack"/>
    <w:bookmarkEnd w:id="0"/>
    <w:r>
      <w:rPr>
        <w:color w:val="0000FF"/>
        <w:highlight w:val="none"/>
      </w:rPr>
      <w:t xml:space="preserve">    TAN: LKNH08591C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0 Floor, D.36, VINAY NAGAR, Krishna Nagar, Ashiyana, Manasnagar, Lucknow, Lucknow, Uttar Pradesh, India, 226023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healthcareopc1990@gmail.com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