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10-11-2025</w:t>
      </w:r>
    </w:p>
    <w:p w14:paraId="141A83BB"/>
    <w:p w14:paraId="480E472D">
      <w:r>
        <w:t>To</w:t>
      </w:r>
    </w:p>
    <w:p w14:paraId="2A9882E5">
      <w:r>
        <w:t>Trupti Kunal Kapadia ,</w:t>
      </w:r>
      <w:r>
        <w:br w:type="textWrapping"/>
      </w:r>
      <w:r>
        <w:t>Membership No. 156332</w:t>
      </w:r>
      <w:r>
        <w:br w:type="textWrapping"/>
      </w:r>
      <w:r>
        <w:t xml:space="preserve">67/B/801 Tilak Nagar </w:t>
      </w:r>
      <w:r>
        <w:br w:type="textWrapping"/>
      </w:r>
      <w:r>
        <w:t>Chembur Mumbai 89</w:t>
      </w:r>
    </w:p>
    <w:p w14:paraId="02D84295"/>
    <w:p w14:paraId="496F364D">
      <w:r>
        <w:rPr>
          <w:b/>
        </w:rPr>
        <w:t>Subject: Proposal for appointment as First Statutory Auditor</w:t>
      </w:r>
    </w:p>
    <w:p w14:paraId="03DE66BD"/>
    <w:p w14:paraId="41CF3DBF">
      <w:r>
        <w:t>Sir/Madam,</w:t>
      </w:r>
    </w:p>
    <w:p w14:paraId="55F3DE4A"/>
    <w:p w14:paraId="16B3280C">
      <w:pPr>
        <w:jc w:val="both"/>
      </w:pPr>
      <w:r>
        <w:t>We are pleased to propose the appointment of Trupti Kunal Kapadia , Membership No. 156332 as the First Statutory Auditor of HEALVION HEALTHCARE (OPC) PRIVATE LIMITED (CIN: U46596UP2025OPC235450),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For HEALVION HEALTHCARE (OPC)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Ritesh Kumar Chaubey</w:t>
            </w:r>
            <w:r>
              <w:br w:type="textWrapping"/>
            </w:r>
            <w:r>
              <w:t>DIN: 11356142</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r>
    </w:tbl>
    <w:p w14:paraId="243DBF19"/>
    <w:p w14:paraId="4E5F6A9E"/>
    <w:p w14:paraId="32B0E312"/>
    <w:p w14:paraId="00A4B0DF"/>
    <w:p w14:paraId="4796FAD9"/>
    <w:p w14:paraId="5B98B589">
      <w:bookmarkStart w:id="0" w:name="_GoBack"/>
      <w:bookmarkEnd w:id="0"/>
      <w:r>
        <w:t>Place: 0 Floor, D.36, VINAY NAGAR, Krishna Nagar, Ashiyana, Manasnagar, Lucknow, Lucknow, Uttar Pradesh, India, 226023</w:t>
      </w:r>
    </w:p>
    <w:p w14:paraId="1CF8351E">
      <w:r>
        <w:t>Date:  10-11-2025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HEALVION HEALTHCARE (OPC) PRIVATE LIMITED</w:t>
    </w:r>
  </w:p>
  <w:p w14:paraId="5F1C972D">
    <w:pPr>
      <w:jc w:val="center"/>
      <w:rPr>
        <w:color w:val="0000FF"/>
      </w:rPr>
    </w:pPr>
    <w:r>
      <w:rPr>
        <w:color w:val="0000FF"/>
      </w:rPr>
      <w:t xml:space="preserve">CIN: U46596UP2025OPC235450    </w:t>
    </w:r>
    <w:r>
      <w:rPr>
        <w:rFonts w:hint="default"/>
        <w:color w:val="0000FF"/>
      </w:rPr>
      <w:t>PAN: AAICH2664J</w:t>
    </w:r>
    <w:r>
      <w:rPr>
        <w:color w:val="0000FF"/>
      </w:rPr>
      <w:t xml:space="preserve">   TAN: LKNH08591C</w:t>
    </w:r>
  </w:p>
  <w:p w14:paraId="7AD09AEB">
    <w:pPr>
      <w:jc w:val="center"/>
      <w:rPr>
        <w:color w:val="0000FF"/>
      </w:rPr>
    </w:pPr>
    <w:r>
      <w:rPr>
        <w:color w:val="0000FF"/>
      </w:rPr>
      <w:t>0 Floor, D.36, VINAY NAGAR, Krishna Nagar, Ashiyana, Manasnagar, Lucknow, Lucknow, Uttar Pradesh, India, 226023</w:t>
    </w:r>
  </w:p>
  <w:p w14:paraId="154CFC84">
    <w:pPr>
      <w:jc w:val="center"/>
      <w:rPr>
        <w:color w:val="0000FF"/>
      </w:rPr>
    </w:pPr>
    <w:r>
      <w:rPr>
        <w:color w:val="0000FF"/>
      </w:rPr>
      <w:t>Email: healthcareopc1990@gmail.com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6EC97CA2"/>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2025-11-10T09:20:43Z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99898C1C57F84D6EA47933F65965EE16_13</vt:lpwstr>
  </property>
</Properties>
</file>